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C1464" w14:textId="77777777" w:rsidR="009E71DA" w:rsidRPr="007F359F" w:rsidRDefault="009E71DA" w:rsidP="00404668">
      <w:pPr>
        <w:spacing w:line="360" w:lineRule="auto"/>
        <w:rPr>
          <w:rFonts w:cstheme="minorHAnsi"/>
        </w:rPr>
      </w:pPr>
    </w:p>
    <w:p w14:paraId="7EADCC6B" w14:textId="77777777" w:rsidR="00F8562C" w:rsidRPr="005F4DB7" w:rsidRDefault="00F8562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Old</w:t>
      </w:r>
      <w:r w:rsidRPr="005F4DB7">
        <w:rPr>
          <w:rFonts w:asciiTheme="minorHAnsi" w:hAnsiTheme="minorHAnsi" w:cstheme="minorHAnsi"/>
          <w:b/>
          <w:bCs/>
        </w:rPr>
        <w:t xml:space="preserve"> (2025)</w:t>
      </w:r>
    </w:p>
    <w:p w14:paraId="6C881F87" w14:textId="77777777" w:rsidR="00F8562C" w:rsidRPr="005F4DB7" w:rsidRDefault="00F8562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Phantom Age</w:t>
      </w:r>
      <w:r w:rsidRPr="005F4DB7">
        <w:rPr>
          <w:rFonts w:asciiTheme="minorHAnsi" w:hAnsiTheme="minorHAnsi" w:cstheme="minorHAnsi"/>
          <w:b/>
          <w:bCs/>
        </w:rPr>
        <w:t xml:space="preserve"> (2025)</w:t>
      </w:r>
    </w:p>
    <w:p w14:paraId="3D2E6538" w14:textId="77777777" w:rsidR="00F8562C" w:rsidRPr="007F359F" w:rsidRDefault="00F8562C" w:rsidP="00404668">
      <w:pPr>
        <w:pStyle w:val="NormalWeb"/>
        <w:spacing w:before="0" w:beforeAutospacing="0" w:after="0" w:afterAutospacing="0" w:line="360" w:lineRule="auto"/>
        <w:textAlignment w:val="baseline"/>
        <w:rPr>
          <w:rFonts w:asciiTheme="minorHAnsi" w:hAnsiTheme="minorHAnsi" w:cstheme="minorHAnsi"/>
        </w:rPr>
      </w:pPr>
    </w:p>
    <w:p w14:paraId="37EDF3D4" w14:textId="3EDF321A" w:rsidR="00F8562C" w:rsidRPr="007F359F" w:rsidRDefault="00F8562C"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 xml:space="preserve">There is a mature looseness to </w:t>
      </w:r>
      <w:r w:rsidR="00082387" w:rsidRPr="007F359F">
        <w:rPr>
          <w:rFonts w:asciiTheme="minorHAnsi" w:hAnsiTheme="minorHAnsi" w:cstheme="minorHAnsi"/>
        </w:rPr>
        <w:t xml:space="preserve">Marlene </w:t>
      </w:r>
      <w:r w:rsidR="00D620DE" w:rsidRPr="007F359F">
        <w:rPr>
          <w:rFonts w:asciiTheme="minorHAnsi" w:hAnsiTheme="minorHAnsi" w:cstheme="minorHAnsi"/>
        </w:rPr>
        <w:t>Dumas’s</w:t>
      </w:r>
      <w:r w:rsidRPr="007F359F">
        <w:rPr>
          <w:rFonts w:asciiTheme="minorHAnsi" w:hAnsiTheme="minorHAnsi" w:cstheme="minorHAnsi"/>
        </w:rPr>
        <w:t xml:space="preserve"> painting—an almost alchemical economy of means—that has taken center stage in </w:t>
      </w:r>
      <w:r w:rsidR="00D620DE" w:rsidRPr="007F359F">
        <w:rPr>
          <w:rFonts w:asciiTheme="minorHAnsi" w:hAnsiTheme="minorHAnsi" w:cstheme="minorHAnsi"/>
        </w:rPr>
        <w:t>her</w:t>
      </w:r>
      <w:r w:rsidRPr="007F359F">
        <w:rPr>
          <w:rFonts w:asciiTheme="minorHAnsi" w:hAnsiTheme="minorHAnsi" w:cstheme="minorHAnsi"/>
        </w:rPr>
        <w:t xml:space="preserve"> artistic repertoire in recent years. In </w:t>
      </w:r>
      <w:r w:rsidR="00082387" w:rsidRPr="007F359F">
        <w:rPr>
          <w:rFonts w:asciiTheme="minorHAnsi" w:hAnsiTheme="minorHAnsi" w:cstheme="minorHAnsi"/>
        </w:rPr>
        <w:t>Dumas’s</w:t>
      </w:r>
      <w:r w:rsidR="00A247C5" w:rsidRPr="007F359F">
        <w:rPr>
          <w:rFonts w:asciiTheme="minorHAnsi" w:hAnsiTheme="minorHAnsi" w:cstheme="minorHAnsi"/>
        </w:rPr>
        <w:t xml:space="preserve"> </w:t>
      </w:r>
      <w:r w:rsidRPr="007F359F">
        <w:rPr>
          <w:rFonts w:asciiTheme="minorHAnsi" w:hAnsiTheme="minorHAnsi" w:cstheme="minorHAnsi"/>
        </w:rPr>
        <w:t xml:space="preserve">monumentally scaled vertical works </w:t>
      </w:r>
      <w:r w:rsidRPr="007F359F">
        <w:rPr>
          <w:rFonts w:asciiTheme="minorHAnsi" w:hAnsiTheme="minorHAnsi" w:cstheme="minorHAnsi"/>
          <w:i/>
          <w:iCs/>
        </w:rPr>
        <w:t>Old</w:t>
      </w:r>
      <w:r w:rsidRPr="007F359F">
        <w:rPr>
          <w:rFonts w:asciiTheme="minorHAnsi" w:hAnsiTheme="minorHAnsi" w:cstheme="minorHAnsi"/>
        </w:rPr>
        <w:t xml:space="preserve"> (2025) and </w:t>
      </w:r>
      <w:r w:rsidRPr="007F359F">
        <w:rPr>
          <w:rFonts w:asciiTheme="minorHAnsi" w:hAnsiTheme="minorHAnsi" w:cstheme="minorHAnsi"/>
          <w:i/>
          <w:iCs/>
        </w:rPr>
        <w:t>Phantom Age</w:t>
      </w:r>
      <w:r w:rsidRPr="007F359F">
        <w:rPr>
          <w:rFonts w:asciiTheme="minorHAnsi" w:hAnsiTheme="minorHAnsi" w:cstheme="minorHAnsi"/>
        </w:rPr>
        <w:t xml:space="preserve"> (2025), for example, </w:t>
      </w:r>
      <w:r w:rsidR="00082387" w:rsidRPr="007F359F">
        <w:rPr>
          <w:rFonts w:asciiTheme="minorHAnsi" w:hAnsiTheme="minorHAnsi" w:cstheme="minorHAnsi"/>
        </w:rPr>
        <w:t xml:space="preserve">which the artist painted specifically for this exhibition, </w:t>
      </w:r>
      <w:r w:rsidRPr="007F359F">
        <w:rPr>
          <w:rFonts w:asciiTheme="minorHAnsi" w:hAnsiTheme="minorHAnsi" w:cstheme="minorHAnsi"/>
        </w:rPr>
        <w:t xml:space="preserve">she continues her investigation of the passage of life over time while also furthering her exploration of resistance in the body of painting. Paint is poured as well as moved by her brush along the lengths of these vertical canvases, bringing gravity, chance, and intentionality equally to bear on their outcomes. Based on </w:t>
      </w:r>
      <w:r w:rsidR="00082387" w:rsidRPr="007F359F">
        <w:rPr>
          <w:rFonts w:asciiTheme="minorHAnsi" w:hAnsiTheme="minorHAnsi" w:cstheme="minorHAnsi"/>
        </w:rPr>
        <w:t>a</w:t>
      </w:r>
      <w:r w:rsidRPr="007F359F">
        <w:rPr>
          <w:rFonts w:asciiTheme="minorHAnsi" w:hAnsiTheme="minorHAnsi" w:cstheme="minorHAnsi"/>
        </w:rPr>
        <w:t xml:space="preserve"> sculpture</w:t>
      </w:r>
      <w:r w:rsidR="00E00D6F" w:rsidRPr="007F359F">
        <w:rPr>
          <w:rFonts w:asciiTheme="minorHAnsi" w:hAnsiTheme="minorHAnsi" w:cstheme="minorHAnsi"/>
        </w:rPr>
        <w:t xml:space="preserve"> from the second century B.C. called </w:t>
      </w:r>
      <w:r w:rsidR="00E00D6F" w:rsidRPr="007F359F">
        <w:rPr>
          <w:rFonts w:asciiTheme="minorHAnsi" w:hAnsiTheme="minorHAnsi" w:cstheme="minorHAnsi"/>
          <w:i/>
          <w:iCs/>
        </w:rPr>
        <w:t>The Old Market Woman</w:t>
      </w:r>
      <w:r w:rsidR="00E00D6F" w:rsidRPr="007F359F">
        <w:rPr>
          <w:rFonts w:asciiTheme="minorHAnsi" w:hAnsiTheme="minorHAnsi" w:cstheme="minorHAnsi"/>
        </w:rPr>
        <w:t xml:space="preserve"> depicting a woman dressed for a Dionysian feast, </w:t>
      </w:r>
      <w:r w:rsidRPr="007F359F">
        <w:rPr>
          <w:rFonts w:asciiTheme="minorHAnsi" w:hAnsiTheme="minorHAnsi" w:cstheme="minorHAnsi"/>
        </w:rPr>
        <w:t xml:space="preserve">both paintings exhibit different perspectives on their shared source image as well as diverse means of production. While the languorous stillness and supple verticality of the body in </w:t>
      </w:r>
      <w:r w:rsidRPr="007F359F">
        <w:rPr>
          <w:rFonts w:asciiTheme="minorHAnsi" w:hAnsiTheme="minorHAnsi" w:cstheme="minorHAnsi"/>
          <w:i/>
          <w:iCs/>
        </w:rPr>
        <w:t>Phantom Age</w:t>
      </w:r>
      <w:r w:rsidRPr="007F359F">
        <w:rPr>
          <w:rFonts w:asciiTheme="minorHAnsi" w:hAnsiTheme="minorHAnsi" w:cstheme="minorHAnsi"/>
        </w:rPr>
        <w:t xml:space="preserve"> was the result of the artist pouring a controlled flow of paint onto the surface of the canvas, </w:t>
      </w:r>
      <w:r w:rsidRPr="007F359F">
        <w:rPr>
          <w:rFonts w:asciiTheme="minorHAnsi" w:hAnsiTheme="minorHAnsi" w:cstheme="minorHAnsi"/>
          <w:i/>
          <w:iCs/>
        </w:rPr>
        <w:t>Old</w:t>
      </w:r>
      <w:r w:rsidRPr="007F359F">
        <w:rPr>
          <w:rFonts w:asciiTheme="minorHAnsi" w:hAnsiTheme="minorHAnsi" w:cstheme="minorHAnsi"/>
        </w:rPr>
        <w:t xml:space="preserve"> resisted this technique and called upon Dumas to resort to her hand to summon its spectral countenance with a brush. In these works, the viscous substance of oil paints falls into a kind of geological timelessness while the actively aging “old” bodies that they form are frozen in medias res on their precipitous trajectory to the nothingness of death.</w:t>
      </w:r>
    </w:p>
    <w:p w14:paraId="1E24E5D1" w14:textId="77777777" w:rsidR="000D6705" w:rsidRPr="005F4DB7" w:rsidRDefault="000D6705" w:rsidP="00404668">
      <w:pPr>
        <w:pStyle w:val="NormalWeb"/>
        <w:spacing w:before="0" w:beforeAutospacing="0" w:after="0" w:afterAutospacing="0" w:line="360" w:lineRule="auto"/>
        <w:textAlignment w:val="baseline"/>
        <w:rPr>
          <w:rFonts w:asciiTheme="minorHAnsi" w:hAnsiTheme="minorHAnsi" w:cstheme="minorHAnsi"/>
          <w:b/>
          <w:bCs/>
          <w:i/>
          <w:iCs/>
        </w:rPr>
      </w:pPr>
    </w:p>
    <w:p w14:paraId="2397D795" w14:textId="5B7477CD" w:rsidR="000F3AB0" w:rsidRDefault="00802A31"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Glass Tears (for Man Ray)</w:t>
      </w:r>
      <w:r w:rsidRPr="005F4DB7">
        <w:rPr>
          <w:rFonts w:asciiTheme="minorHAnsi" w:hAnsiTheme="minorHAnsi" w:cstheme="minorHAnsi"/>
          <w:b/>
          <w:bCs/>
        </w:rPr>
        <w:t xml:space="preserve"> (2008)</w:t>
      </w:r>
    </w:p>
    <w:p w14:paraId="30992478" w14:textId="77777777" w:rsidR="005F4DB7" w:rsidRPr="005F4DB7" w:rsidRDefault="005F4DB7" w:rsidP="00404668">
      <w:pPr>
        <w:pStyle w:val="NormalWeb"/>
        <w:spacing w:before="0" w:beforeAutospacing="0" w:after="0" w:afterAutospacing="0" w:line="360" w:lineRule="auto"/>
        <w:textAlignment w:val="baseline"/>
        <w:rPr>
          <w:rFonts w:asciiTheme="minorHAnsi" w:hAnsiTheme="minorHAnsi" w:cstheme="minorHAnsi"/>
          <w:b/>
          <w:bCs/>
        </w:rPr>
      </w:pPr>
    </w:p>
    <w:p w14:paraId="5A61576A" w14:textId="77777777" w:rsidR="00FA0D1A" w:rsidRPr="007F359F" w:rsidRDefault="00FA0D1A" w:rsidP="00404668">
      <w:pPr>
        <w:pStyle w:val="NormalWeb"/>
        <w:spacing w:before="0" w:beforeAutospacing="0" w:after="0" w:afterAutospacing="0" w:line="360" w:lineRule="auto"/>
        <w:textAlignment w:val="top"/>
        <w:rPr>
          <w:rFonts w:asciiTheme="minorHAnsi" w:hAnsiTheme="minorHAnsi" w:cstheme="minorHAnsi"/>
          <w:i/>
          <w:iCs/>
        </w:rPr>
      </w:pPr>
      <w:r w:rsidRPr="007F359F">
        <w:rPr>
          <w:rFonts w:asciiTheme="minorHAnsi" w:hAnsiTheme="minorHAnsi" w:cstheme="minorHAnsi"/>
          <w:i/>
          <w:iCs/>
        </w:rPr>
        <w:t>A painting is, for me, not only an image. I’m very much aware that it’s a physical object…It is this mixture of the physical and the metaphysical, in a sense, that I want.</w:t>
      </w:r>
    </w:p>
    <w:p w14:paraId="3E7D17B5" w14:textId="7EE13749" w:rsidR="00FA0D1A" w:rsidRPr="007F359F" w:rsidRDefault="000F3AB0"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 xml:space="preserve">Photography has always played an important role in Marlene Dumas’s painting practice and there is almost no painting in her oeuvre without a photographic source. Dumas came across the source image </w:t>
      </w:r>
      <w:r w:rsidR="00E83386" w:rsidRPr="007F359F">
        <w:rPr>
          <w:rFonts w:asciiTheme="minorHAnsi" w:hAnsiTheme="minorHAnsi" w:cstheme="minorHAnsi"/>
        </w:rPr>
        <w:t>for</w:t>
      </w:r>
      <w:r w:rsidRPr="007F359F">
        <w:rPr>
          <w:rFonts w:asciiTheme="minorHAnsi" w:hAnsiTheme="minorHAnsi" w:cstheme="minorHAnsi"/>
        </w:rPr>
        <w:t xml:space="preserve"> this work, the Surrealist artist Man Ray’s </w:t>
      </w:r>
      <w:r w:rsidR="00E83386" w:rsidRPr="007F359F">
        <w:rPr>
          <w:rFonts w:asciiTheme="minorHAnsi" w:hAnsiTheme="minorHAnsi" w:cstheme="minorHAnsi"/>
        </w:rPr>
        <w:t xml:space="preserve">1932 photograph </w:t>
      </w:r>
      <w:r w:rsidR="00E83386" w:rsidRPr="007F359F">
        <w:rPr>
          <w:rFonts w:asciiTheme="minorHAnsi" w:hAnsiTheme="minorHAnsi" w:cstheme="minorHAnsi"/>
          <w:i/>
          <w:iCs/>
        </w:rPr>
        <w:t>Glass Tears</w:t>
      </w:r>
      <w:r w:rsidR="00E83386" w:rsidRPr="007F359F">
        <w:rPr>
          <w:rFonts w:asciiTheme="minorHAnsi" w:hAnsiTheme="minorHAnsi" w:cstheme="minorHAnsi"/>
        </w:rPr>
        <w:t>, in a book devoted to crying and the cultural history of tears.</w:t>
      </w:r>
      <w:r w:rsidR="008C1534" w:rsidRPr="007F359F">
        <w:rPr>
          <w:rFonts w:asciiTheme="minorHAnsi" w:hAnsiTheme="minorHAnsi" w:cstheme="minorHAnsi"/>
        </w:rPr>
        <w:t xml:space="preserve"> </w:t>
      </w:r>
      <w:r w:rsidR="00D563E2" w:rsidRPr="007F359F">
        <w:rPr>
          <w:rFonts w:asciiTheme="minorHAnsi" w:hAnsiTheme="minorHAnsi" w:cstheme="minorHAnsi"/>
        </w:rPr>
        <w:t xml:space="preserve">While this work references the </w:t>
      </w:r>
      <w:proofErr w:type="gramStart"/>
      <w:r w:rsidR="00D563E2" w:rsidRPr="007F359F">
        <w:rPr>
          <w:rFonts w:asciiTheme="minorHAnsi" w:hAnsiTheme="minorHAnsi" w:cstheme="minorHAnsi"/>
        </w:rPr>
        <w:t>exactitude</w:t>
      </w:r>
      <w:proofErr w:type="gramEnd"/>
      <w:r w:rsidR="00D563E2" w:rsidRPr="007F359F">
        <w:rPr>
          <w:rFonts w:asciiTheme="minorHAnsi" w:hAnsiTheme="minorHAnsi" w:cstheme="minorHAnsi"/>
        </w:rPr>
        <w:t xml:space="preserve"> of </w:t>
      </w:r>
      <w:proofErr w:type="gramStart"/>
      <w:r w:rsidR="00D563E2" w:rsidRPr="007F359F">
        <w:rPr>
          <w:rFonts w:asciiTheme="minorHAnsi" w:hAnsiTheme="minorHAnsi" w:cstheme="minorHAnsi"/>
        </w:rPr>
        <w:t>photography it</w:t>
      </w:r>
      <w:proofErr w:type="gramEnd"/>
      <w:r w:rsidR="00D563E2" w:rsidRPr="007F359F">
        <w:rPr>
          <w:rFonts w:asciiTheme="minorHAnsi" w:hAnsiTheme="minorHAnsi" w:cstheme="minorHAnsi"/>
        </w:rPr>
        <w:t xml:space="preserve"> is a painting made up of different gestures and styles as its </w:t>
      </w:r>
      <w:r w:rsidR="00D563E2" w:rsidRPr="007F359F">
        <w:rPr>
          <w:rFonts w:asciiTheme="minorHAnsi" w:hAnsiTheme="minorHAnsi" w:cstheme="minorHAnsi"/>
        </w:rPr>
        <w:lastRenderedPageBreak/>
        <w:t>background was made by throwing little drops of water across the canvas. The book on crying that Dumas referenced in the making of this work suggested that Modernism did not generally display emotions (such as women crying) graphically. For Dumas this work became an attempt to rescue expressions of grief from the realm of kitsch.</w:t>
      </w:r>
    </w:p>
    <w:p w14:paraId="403C2B62" w14:textId="77777777" w:rsidR="009E71DA" w:rsidRPr="007F359F" w:rsidRDefault="009E71DA" w:rsidP="00404668">
      <w:pPr>
        <w:spacing w:line="360" w:lineRule="auto"/>
        <w:rPr>
          <w:rFonts w:cstheme="minorHAnsi"/>
          <w:b/>
          <w:bCs/>
        </w:rPr>
      </w:pPr>
    </w:p>
    <w:p w14:paraId="0524A5F3" w14:textId="77777777" w:rsidR="00F8562C" w:rsidRPr="005F4DB7" w:rsidRDefault="00F8562C" w:rsidP="00404668">
      <w:pPr>
        <w:spacing w:line="360" w:lineRule="auto"/>
        <w:rPr>
          <w:b/>
          <w:bCs/>
        </w:rPr>
      </w:pPr>
      <w:r w:rsidRPr="005F4DB7">
        <w:rPr>
          <w:b/>
          <w:bCs/>
          <w:i/>
          <w:iCs/>
        </w:rPr>
        <w:t>Cycladic Blues</w:t>
      </w:r>
      <w:r w:rsidRPr="005F4DB7">
        <w:rPr>
          <w:b/>
          <w:bCs/>
        </w:rPr>
        <w:t xml:space="preserve"> (2020) </w:t>
      </w:r>
    </w:p>
    <w:p w14:paraId="69FF1BCA" w14:textId="677B7FA1" w:rsidR="00F8562C" w:rsidRPr="005F4DB7" w:rsidRDefault="00F8562C" w:rsidP="00404668">
      <w:pPr>
        <w:spacing w:line="360" w:lineRule="auto"/>
        <w:rPr>
          <w:b/>
          <w:bCs/>
        </w:rPr>
      </w:pPr>
      <w:r w:rsidRPr="005F4DB7">
        <w:rPr>
          <w:b/>
          <w:bCs/>
          <w:i/>
          <w:iCs/>
        </w:rPr>
        <w:t>Skull (as a House)</w:t>
      </w:r>
      <w:r w:rsidRPr="005F4DB7">
        <w:rPr>
          <w:b/>
          <w:bCs/>
        </w:rPr>
        <w:t xml:space="preserve"> (2007)</w:t>
      </w:r>
    </w:p>
    <w:p w14:paraId="7AD9FD47" w14:textId="77777777" w:rsidR="00F8562C" w:rsidRPr="007F359F" w:rsidRDefault="00F8562C" w:rsidP="00404668">
      <w:pPr>
        <w:spacing w:line="360" w:lineRule="auto"/>
      </w:pPr>
    </w:p>
    <w:p w14:paraId="62EE052B" w14:textId="1D89448A" w:rsidR="00CA7DB6" w:rsidRDefault="00F8562C" w:rsidP="00404668">
      <w:pPr>
        <w:spacing w:line="360" w:lineRule="auto"/>
      </w:pPr>
      <w:r w:rsidRPr="007F359F">
        <w:t xml:space="preserve">Dumas’s </w:t>
      </w:r>
      <w:r w:rsidR="008B5EFA" w:rsidRPr="007F359F">
        <w:t>painting</w:t>
      </w:r>
      <w:r w:rsidRPr="007F359F">
        <w:t xml:space="preserve"> </w:t>
      </w:r>
      <w:r w:rsidRPr="007F359F">
        <w:rPr>
          <w:i/>
          <w:iCs/>
        </w:rPr>
        <w:t>Cycladic Blues</w:t>
      </w:r>
      <w:r w:rsidRPr="007F359F">
        <w:t xml:space="preserve"> (2020) portrays a close-up of the expressionless and stylized totemic head </w:t>
      </w:r>
      <w:r w:rsidR="008B175C" w:rsidRPr="007F359F">
        <w:rPr>
          <w:strike/>
        </w:rPr>
        <w:t>of</w:t>
      </w:r>
      <w:r w:rsidR="008B175C" w:rsidRPr="007F359F">
        <w:t xml:space="preserve"> inspired by</w:t>
      </w:r>
      <w:r w:rsidRPr="007F359F">
        <w:t xml:space="preserve"> a</w:t>
      </w:r>
      <w:r w:rsidR="00711568" w:rsidRPr="007F359F">
        <w:t>n</w:t>
      </w:r>
      <w:r w:rsidRPr="007F359F">
        <w:t xml:space="preserve"> </w:t>
      </w:r>
      <w:r w:rsidR="0080168A" w:rsidRPr="007F359F">
        <w:t>E</w:t>
      </w:r>
      <w:r w:rsidR="00711568" w:rsidRPr="007F359F">
        <w:t>arly</w:t>
      </w:r>
      <w:r w:rsidRPr="007F359F">
        <w:t xml:space="preserve"> Cycladic figurine. Here three subtle movements of Dumas’s hands across her loosely liquid paint bring into existence the bare suggestion of eyes and a somber, downturned mouth where there were none before, placing this work somewhere on the spectrum oscillating between comedy and tragedy. If the trace of Dumas’s human touch on the canvas can give a mournful voice to the mute, mask-like character of this ancient (possibly funerary) sculpture, it’s her unique take on the depiction of mortality that comes through even more clearly in the painterly, ossified architectonics of her work </w:t>
      </w:r>
      <w:r w:rsidRPr="007F359F">
        <w:rPr>
          <w:i/>
          <w:iCs/>
        </w:rPr>
        <w:t>Skull (as a House)</w:t>
      </w:r>
      <w:r w:rsidRPr="007F359F">
        <w:t xml:space="preserve"> (2007). Seen in full profile against a loosely uniform dark background, this “skull as a house” is one part Renaissance memento mori—a reminder that death comes to all—and another part haunted house (although not in the traditional sense of horror films). The </w:t>
      </w:r>
      <w:proofErr w:type="gramStart"/>
      <w:r w:rsidRPr="007F359F">
        <w:t>haunting</w:t>
      </w:r>
      <w:proofErr w:type="gramEnd"/>
      <w:r w:rsidRPr="007F359F">
        <w:t xml:space="preserve"> that is happening here is related to the inhabitation of the body as a house or structure for the </w:t>
      </w:r>
      <w:proofErr w:type="gramStart"/>
      <w:r w:rsidRPr="007F359F">
        <w:t>persona</w:t>
      </w:r>
      <w:proofErr w:type="gramEnd"/>
      <w:r w:rsidRPr="007F359F">
        <w:t xml:space="preserve"> that inhabits it. This place of shelter offers a barrier between inside and outside, a tremulous architecture of flesh and bone in which life and death are seen as a cycle rather than a straight line. Paradoxically perhaps, although these paintings are filled with death and melancholy, they are nonetheless lively and broadcast their resistance to the entropic movement of the body toward decay through a radiant embrace of life.</w:t>
      </w:r>
    </w:p>
    <w:p w14:paraId="19C93B24" w14:textId="77777777" w:rsidR="005F4DB7" w:rsidRDefault="005F4DB7" w:rsidP="00404668">
      <w:pPr>
        <w:spacing w:line="360" w:lineRule="auto"/>
      </w:pPr>
    </w:p>
    <w:p w14:paraId="76D88CFA" w14:textId="77777777" w:rsidR="005F4DB7" w:rsidRDefault="005F4DB7" w:rsidP="00404668">
      <w:pPr>
        <w:spacing w:line="360" w:lineRule="auto"/>
      </w:pPr>
    </w:p>
    <w:p w14:paraId="1B6F35F3" w14:textId="77777777" w:rsidR="005F4DB7" w:rsidRPr="004C40FF" w:rsidRDefault="005F4DB7" w:rsidP="00404668">
      <w:pPr>
        <w:spacing w:line="360" w:lineRule="auto"/>
      </w:pPr>
    </w:p>
    <w:p w14:paraId="46EF12EF" w14:textId="77777777" w:rsidR="000D6705" w:rsidRDefault="000D6705" w:rsidP="00404668">
      <w:pPr>
        <w:pStyle w:val="NormalWeb"/>
        <w:spacing w:before="0" w:beforeAutospacing="0" w:after="0" w:afterAutospacing="0" w:line="360" w:lineRule="auto"/>
        <w:textAlignment w:val="baseline"/>
        <w:rPr>
          <w:rFonts w:asciiTheme="minorHAnsi" w:hAnsiTheme="minorHAnsi" w:cstheme="minorHAnsi"/>
          <w:i/>
          <w:iCs/>
        </w:rPr>
      </w:pPr>
    </w:p>
    <w:p w14:paraId="2EF60DBF" w14:textId="08913D73" w:rsidR="0078769A" w:rsidRPr="005F4DB7" w:rsidRDefault="00F60A79"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lastRenderedPageBreak/>
        <w:t>50+</w:t>
      </w:r>
      <w:r w:rsidR="0078769A" w:rsidRPr="005F4DB7">
        <w:rPr>
          <w:rFonts w:asciiTheme="minorHAnsi" w:hAnsiTheme="minorHAnsi" w:cstheme="minorHAnsi"/>
          <w:b/>
          <w:bCs/>
          <w:i/>
          <w:iCs/>
        </w:rPr>
        <w:t xml:space="preserve"> </w:t>
      </w:r>
      <w:r w:rsidR="0078769A" w:rsidRPr="005F4DB7">
        <w:rPr>
          <w:rFonts w:asciiTheme="minorHAnsi" w:hAnsiTheme="minorHAnsi" w:cstheme="minorHAnsi"/>
          <w:b/>
          <w:bCs/>
        </w:rPr>
        <w:t>(20</w:t>
      </w:r>
      <w:r w:rsidR="00A03CA5" w:rsidRPr="005F4DB7">
        <w:rPr>
          <w:rFonts w:asciiTheme="minorHAnsi" w:hAnsiTheme="minorHAnsi" w:cstheme="minorHAnsi"/>
          <w:b/>
          <w:bCs/>
        </w:rPr>
        <w:t>10-20</w:t>
      </w:r>
      <w:r w:rsidR="0078769A" w:rsidRPr="005F4DB7">
        <w:rPr>
          <w:rFonts w:asciiTheme="minorHAnsi" w:hAnsiTheme="minorHAnsi" w:cstheme="minorHAnsi"/>
          <w:b/>
          <w:bCs/>
        </w:rPr>
        <w:t>18)</w:t>
      </w:r>
    </w:p>
    <w:p w14:paraId="29394D92" w14:textId="77777777" w:rsidR="0078769A" w:rsidRPr="007F359F" w:rsidRDefault="0078769A" w:rsidP="00404668">
      <w:pPr>
        <w:pStyle w:val="NormalWeb"/>
        <w:spacing w:before="0" w:beforeAutospacing="0" w:after="0" w:afterAutospacing="0" w:line="360" w:lineRule="auto"/>
        <w:textAlignment w:val="baseline"/>
        <w:rPr>
          <w:rFonts w:asciiTheme="minorHAnsi" w:hAnsiTheme="minorHAnsi" w:cstheme="minorHAnsi"/>
        </w:rPr>
      </w:pPr>
    </w:p>
    <w:p w14:paraId="194391EB" w14:textId="05850944" w:rsidR="00D343BF" w:rsidRPr="004C40FF" w:rsidRDefault="008A6CA6" w:rsidP="00404668">
      <w:pPr>
        <w:pStyle w:val="NormalWeb"/>
        <w:spacing w:before="0" w:beforeAutospacing="0" w:after="0" w:afterAutospacing="0" w:line="360" w:lineRule="auto"/>
        <w:textAlignment w:val="baseline"/>
        <w:rPr>
          <w:rFonts w:asciiTheme="minorHAnsi" w:hAnsiTheme="minorHAnsi" w:cstheme="minorHAnsi"/>
          <w:i/>
          <w:iCs/>
        </w:rPr>
      </w:pPr>
      <w:r w:rsidRPr="007F359F">
        <w:rPr>
          <w:rFonts w:asciiTheme="minorHAnsi" w:hAnsiTheme="minorHAnsi" w:cstheme="minorHAnsi"/>
        </w:rPr>
        <w:t xml:space="preserve">In </w:t>
      </w:r>
      <w:r w:rsidRPr="007F359F">
        <w:rPr>
          <w:rFonts w:asciiTheme="minorHAnsi" w:hAnsiTheme="minorHAnsi" w:cstheme="minorHAnsi"/>
          <w:i/>
          <w:iCs/>
        </w:rPr>
        <w:t>50+</w:t>
      </w:r>
      <w:r w:rsidRPr="007F359F">
        <w:rPr>
          <w:rFonts w:asciiTheme="minorHAnsi" w:hAnsiTheme="minorHAnsi" w:cstheme="minorHAnsi"/>
        </w:rPr>
        <w:t xml:space="preserve"> (20</w:t>
      </w:r>
      <w:r w:rsidR="00A03CA5" w:rsidRPr="007F359F">
        <w:rPr>
          <w:rFonts w:asciiTheme="minorHAnsi" w:hAnsiTheme="minorHAnsi" w:cstheme="minorHAnsi"/>
        </w:rPr>
        <w:t>10-20</w:t>
      </w:r>
      <w:r w:rsidRPr="007F359F">
        <w:rPr>
          <w:rFonts w:asciiTheme="minorHAnsi" w:hAnsiTheme="minorHAnsi" w:cstheme="minorHAnsi"/>
        </w:rPr>
        <w:t>18)</w:t>
      </w:r>
      <w:r w:rsidR="00A75475" w:rsidRPr="007F359F">
        <w:rPr>
          <w:rFonts w:asciiTheme="minorHAnsi" w:hAnsiTheme="minorHAnsi" w:cstheme="minorHAnsi"/>
        </w:rPr>
        <w:t xml:space="preserve">, Dumas offers us both a marker of her shifting stylistic gestures and a meditation on the endless forward movement of time. </w:t>
      </w:r>
      <w:r w:rsidRPr="007F359F">
        <w:rPr>
          <w:rFonts w:asciiTheme="minorHAnsi" w:hAnsiTheme="minorHAnsi" w:cstheme="minorHAnsi"/>
        </w:rPr>
        <w:t xml:space="preserve"> </w:t>
      </w:r>
      <w:r w:rsidR="00A75475" w:rsidRPr="007F359F">
        <w:rPr>
          <w:rFonts w:asciiTheme="minorHAnsi" w:hAnsiTheme="minorHAnsi" w:cstheme="minorHAnsi"/>
        </w:rPr>
        <w:t xml:space="preserve">In this work </w:t>
      </w:r>
      <w:r w:rsidRPr="007F359F">
        <w:rPr>
          <w:rFonts w:asciiTheme="minorHAnsi" w:hAnsiTheme="minorHAnsi" w:cstheme="minorHAnsi"/>
        </w:rPr>
        <w:t xml:space="preserve">we see the head of a mature woman thrown back in an indeterminate expression of agony or joy. Completed some thirty years after </w:t>
      </w:r>
      <w:r w:rsidR="00B52CD0" w:rsidRPr="007F359F">
        <w:rPr>
          <w:rFonts w:asciiTheme="minorHAnsi" w:hAnsiTheme="minorHAnsi" w:cstheme="minorHAnsi"/>
        </w:rPr>
        <w:t xml:space="preserve">her work </w:t>
      </w:r>
      <w:r w:rsidRPr="007F359F">
        <w:rPr>
          <w:rFonts w:asciiTheme="minorHAnsi" w:hAnsiTheme="minorHAnsi" w:cstheme="minorHAnsi"/>
          <w:i/>
          <w:iCs/>
        </w:rPr>
        <w:t>Helena</w:t>
      </w:r>
      <w:r w:rsidR="00B52CD0" w:rsidRPr="007F359F">
        <w:rPr>
          <w:rFonts w:asciiTheme="minorHAnsi" w:hAnsiTheme="minorHAnsi" w:cstheme="minorHAnsi"/>
        </w:rPr>
        <w:t xml:space="preserve"> (1992)</w:t>
      </w:r>
      <w:r w:rsidRPr="007F359F">
        <w:rPr>
          <w:rFonts w:asciiTheme="minorHAnsi" w:hAnsiTheme="minorHAnsi" w:cstheme="minorHAnsi"/>
        </w:rPr>
        <w:t>, this explosive if small-scale work was inspired by a close-up postcard image of a Roman copy of a notable Hellen</w:t>
      </w:r>
      <w:proofErr w:type="spellStart"/>
      <w:r w:rsidR="00635FB9" w:rsidRPr="007F359F">
        <w:rPr>
          <w:rFonts w:asciiTheme="minorHAnsi" w:hAnsiTheme="minorHAnsi" w:cstheme="minorHAnsi"/>
          <w:lang w:val="en-GB"/>
        </w:rPr>
        <w:t>isti</w:t>
      </w:r>
      <w:proofErr w:type="spellEnd"/>
      <w:r w:rsidRPr="007F359F">
        <w:rPr>
          <w:rFonts w:asciiTheme="minorHAnsi" w:hAnsiTheme="minorHAnsi" w:cstheme="minorHAnsi"/>
        </w:rPr>
        <w:t>c sculpture depicting a drunken old woman with a wine jug. In Dumas’s hands, the realistic features of the “original” sculpture are transformed into a kind of unstable and flickering double vision that leaves behind a ghostly afterimage. Pulling and scraping paint across the figure’s skin to reveal the material warp and weft of the canvas, Dumas’s homage to this Dionysian figure seems to float joyfully in and out of focus while deploying a purposeful liquidity that speaks to the power of her minimal gestures to create something out of nothing.</w:t>
      </w:r>
    </w:p>
    <w:p w14:paraId="546E36AC" w14:textId="77777777" w:rsidR="000D6705" w:rsidRDefault="000D6705" w:rsidP="00404668">
      <w:pPr>
        <w:pStyle w:val="NormalWeb"/>
        <w:spacing w:before="0" w:beforeAutospacing="0" w:after="0" w:afterAutospacing="0" w:line="360" w:lineRule="auto"/>
        <w:textAlignment w:val="baseline"/>
        <w:rPr>
          <w:rFonts w:asciiTheme="minorHAnsi" w:hAnsiTheme="minorHAnsi" w:cstheme="minorHAnsi"/>
          <w:i/>
          <w:iCs/>
        </w:rPr>
      </w:pPr>
    </w:p>
    <w:p w14:paraId="5F2A54E0" w14:textId="5CB63077" w:rsidR="00BB1198" w:rsidRPr="005F4DB7" w:rsidRDefault="00BB1198"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Alfa</w:t>
      </w:r>
      <w:r w:rsidRPr="005F4DB7">
        <w:rPr>
          <w:rFonts w:asciiTheme="minorHAnsi" w:hAnsiTheme="minorHAnsi" w:cstheme="minorHAnsi"/>
          <w:b/>
          <w:bCs/>
        </w:rPr>
        <w:t xml:space="preserve"> (2004) </w:t>
      </w:r>
    </w:p>
    <w:p w14:paraId="2C65E8E0" w14:textId="482EFE78" w:rsidR="00BB1198" w:rsidRPr="005F4DB7" w:rsidRDefault="00BB1198"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Persona</w:t>
      </w:r>
      <w:r w:rsidRPr="005F4DB7">
        <w:rPr>
          <w:rFonts w:asciiTheme="minorHAnsi" w:hAnsiTheme="minorHAnsi" w:cstheme="minorHAnsi"/>
          <w:b/>
          <w:bCs/>
        </w:rPr>
        <w:t xml:space="preserve"> (2020)</w:t>
      </w:r>
    </w:p>
    <w:p w14:paraId="316FF00D" w14:textId="77777777" w:rsidR="00BB1198" w:rsidRPr="007F359F" w:rsidRDefault="00BB1198" w:rsidP="00404668">
      <w:pPr>
        <w:pStyle w:val="NormalWeb"/>
        <w:spacing w:before="0" w:beforeAutospacing="0" w:after="0" w:afterAutospacing="0" w:line="360" w:lineRule="auto"/>
        <w:textAlignment w:val="baseline"/>
        <w:rPr>
          <w:rFonts w:asciiTheme="minorHAnsi" w:hAnsiTheme="minorHAnsi" w:cstheme="minorHAnsi"/>
        </w:rPr>
      </w:pPr>
    </w:p>
    <w:p w14:paraId="358ED6CF" w14:textId="0344E800" w:rsidR="00D332FB" w:rsidRPr="004C40FF" w:rsidRDefault="00BB1198"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Death</w:t>
      </w:r>
      <w:r w:rsidR="003433A1" w:rsidRPr="007F359F">
        <w:rPr>
          <w:rFonts w:asciiTheme="minorHAnsi" w:hAnsiTheme="minorHAnsi" w:cstheme="minorHAnsi"/>
        </w:rPr>
        <w:t xml:space="preserve"> </w:t>
      </w:r>
      <w:r w:rsidRPr="007F359F">
        <w:rPr>
          <w:rFonts w:asciiTheme="minorHAnsi" w:hAnsiTheme="minorHAnsi" w:cstheme="minorHAnsi"/>
        </w:rPr>
        <w:t xml:space="preserve">haunts painting in general and Dumas’s works in particular, and it is the human face that stands at the formal forefront of this nagging, stalking, and persistent movement of bodily time toward its inevitable endpoint. Faces of all kinds populate Dumas’s canvases. In </w:t>
      </w:r>
      <w:r w:rsidRPr="007F359F">
        <w:rPr>
          <w:rFonts w:asciiTheme="minorHAnsi" w:hAnsiTheme="minorHAnsi" w:cstheme="minorHAnsi"/>
          <w:i/>
          <w:iCs/>
        </w:rPr>
        <w:t>Alfa</w:t>
      </w:r>
      <w:r w:rsidRPr="007F359F">
        <w:rPr>
          <w:rFonts w:asciiTheme="minorHAnsi" w:hAnsiTheme="minorHAnsi" w:cstheme="minorHAnsi"/>
        </w:rPr>
        <w:t xml:space="preserve"> (2004), the artist’s gauzy, atmospheric handling of her oil paints gives an emptied out, mask-like character to the face of a dead woman seen in profile and lying in final repose</w:t>
      </w:r>
      <w:r w:rsidR="00D332FB" w:rsidRPr="007F359F">
        <w:rPr>
          <w:rFonts w:asciiTheme="minorHAnsi" w:hAnsiTheme="minorHAnsi" w:cstheme="minorHAnsi"/>
        </w:rPr>
        <w:t>. The source material for this painting was a newspaper clipping of a young dead Chechnyan woman who was part of the Moscow theater hostage tragedy in 2002</w:t>
      </w:r>
      <w:r w:rsidRPr="007F359F">
        <w:rPr>
          <w:rFonts w:asciiTheme="minorHAnsi" w:hAnsiTheme="minorHAnsi" w:cstheme="minorHAnsi"/>
        </w:rPr>
        <w:t xml:space="preserve"> while </w:t>
      </w:r>
      <w:r w:rsidR="00D332FB" w:rsidRPr="007F359F">
        <w:rPr>
          <w:rFonts w:asciiTheme="minorHAnsi" w:hAnsiTheme="minorHAnsi" w:cstheme="minorHAnsi"/>
        </w:rPr>
        <w:t>its title is derived from the first letter of the Greek alphabet. In the bible, Jesus refers to himself as the Alpha and the Omega, the first and the last, the beginning and the end. The</w:t>
      </w:r>
      <w:r w:rsidRPr="007F359F">
        <w:rPr>
          <w:rFonts w:asciiTheme="minorHAnsi" w:hAnsiTheme="minorHAnsi" w:cstheme="minorHAnsi"/>
        </w:rPr>
        <w:t xml:space="preserve"> much later work, </w:t>
      </w:r>
      <w:r w:rsidRPr="007F359F">
        <w:rPr>
          <w:rFonts w:asciiTheme="minorHAnsi" w:hAnsiTheme="minorHAnsi" w:cstheme="minorHAnsi"/>
          <w:i/>
          <w:iCs/>
        </w:rPr>
        <w:t>Persona</w:t>
      </w:r>
      <w:r w:rsidRPr="007F359F">
        <w:rPr>
          <w:rFonts w:asciiTheme="minorHAnsi" w:hAnsiTheme="minorHAnsi" w:cstheme="minorHAnsi"/>
        </w:rPr>
        <w:t xml:space="preserve"> (2020), </w:t>
      </w:r>
      <w:r w:rsidR="00CB2588" w:rsidRPr="007F359F">
        <w:rPr>
          <w:rFonts w:asciiTheme="minorHAnsi" w:hAnsiTheme="minorHAnsi" w:cstheme="minorHAnsi"/>
        </w:rPr>
        <w:t>is</w:t>
      </w:r>
      <w:r w:rsidRPr="007F359F">
        <w:rPr>
          <w:rFonts w:asciiTheme="minorHAnsi" w:hAnsiTheme="minorHAnsi" w:cstheme="minorHAnsi"/>
        </w:rPr>
        <w:t xml:space="preserve"> a pathos-filled portrait of a face taken from a photograph of one of Auguste Rodin’s plaster casts created for his monumental </w:t>
      </w:r>
      <w:r w:rsidRPr="007F359F">
        <w:rPr>
          <w:rFonts w:asciiTheme="minorHAnsi" w:hAnsiTheme="minorHAnsi" w:cstheme="minorHAnsi"/>
          <w:i/>
          <w:iCs/>
        </w:rPr>
        <w:t>Gates of Hell</w:t>
      </w:r>
      <w:r w:rsidRPr="007F359F">
        <w:rPr>
          <w:rFonts w:asciiTheme="minorHAnsi" w:hAnsiTheme="minorHAnsi" w:cstheme="minorHAnsi"/>
        </w:rPr>
        <w:t xml:space="preserve"> (1880-1917). As Dumas has pointed out, the word </w:t>
      </w:r>
      <w:r w:rsidRPr="007F359F">
        <w:rPr>
          <w:rFonts w:asciiTheme="minorHAnsi" w:hAnsiTheme="minorHAnsi" w:cstheme="minorHAnsi"/>
          <w:i/>
          <w:iCs/>
        </w:rPr>
        <w:t>persona</w:t>
      </w:r>
      <w:r w:rsidRPr="007F359F">
        <w:rPr>
          <w:rFonts w:asciiTheme="minorHAnsi" w:hAnsiTheme="minorHAnsi" w:cstheme="minorHAnsi"/>
        </w:rPr>
        <w:t xml:space="preserve"> derives from the Latin word for mask and was used to describe the devices </w:t>
      </w:r>
      <w:proofErr w:type="gramStart"/>
      <w:r w:rsidRPr="007F359F">
        <w:rPr>
          <w:rFonts w:asciiTheme="minorHAnsi" w:hAnsiTheme="minorHAnsi" w:cstheme="minorHAnsi"/>
        </w:rPr>
        <w:t>donned</w:t>
      </w:r>
      <w:proofErr w:type="gramEnd"/>
      <w:r w:rsidRPr="007F359F">
        <w:rPr>
          <w:rFonts w:asciiTheme="minorHAnsi" w:hAnsiTheme="minorHAnsi" w:cstheme="minorHAnsi"/>
        </w:rPr>
        <w:t xml:space="preserve"> by actors in </w:t>
      </w:r>
      <w:r w:rsidRPr="007F359F">
        <w:rPr>
          <w:rFonts w:asciiTheme="minorHAnsi" w:hAnsiTheme="minorHAnsi" w:cstheme="minorHAnsi"/>
        </w:rPr>
        <w:lastRenderedPageBreak/>
        <w:t xml:space="preserve">ancient theater </w:t>
      </w:r>
      <w:proofErr w:type="gramStart"/>
      <w:r w:rsidRPr="007F359F">
        <w:rPr>
          <w:rFonts w:asciiTheme="minorHAnsi" w:hAnsiTheme="minorHAnsi" w:cstheme="minorHAnsi"/>
        </w:rPr>
        <w:t>in order to</w:t>
      </w:r>
      <w:proofErr w:type="gramEnd"/>
      <w:r w:rsidRPr="007F359F">
        <w:rPr>
          <w:rFonts w:asciiTheme="minorHAnsi" w:hAnsiTheme="minorHAnsi" w:cstheme="minorHAnsi"/>
        </w:rPr>
        <w:t xml:space="preserve"> embody their characters. The face as mask becomes the </w:t>
      </w:r>
      <w:proofErr w:type="gramStart"/>
      <w:r w:rsidRPr="007F359F">
        <w:rPr>
          <w:rFonts w:asciiTheme="minorHAnsi" w:hAnsiTheme="minorHAnsi" w:cstheme="minorHAnsi"/>
        </w:rPr>
        <w:t>façade</w:t>
      </w:r>
      <w:proofErr w:type="gramEnd"/>
      <w:r w:rsidRPr="007F359F">
        <w:rPr>
          <w:rFonts w:asciiTheme="minorHAnsi" w:hAnsiTheme="minorHAnsi" w:cstheme="minorHAnsi"/>
        </w:rPr>
        <w:t xml:space="preserve"> through which an actor performs either on stage or in life. At the end of that life, in the eyes of those who are gazing upon it, the face becomes a death mask, or rather, a stand-in for the presence that once inhabited a body.</w:t>
      </w:r>
    </w:p>
    <w:p w14:paraId="5D6EB815" w14:textId="77777777" w:rsidR="003433A1" w:rsidRPr="005F4DB7" w:rsidRDefault="003433A1" w:rsidP="00404668">
      <w:pPr>
        <w:pStyle w:val="NormalWeb"/>
        <w:spacing w:before="0" w:beforeAutospacing="0" w:after="0" w:afterAutospacing="0" w:line="360" w:lineRule="auto"/>
        <w:textAlignment w:val="baseline"/>
        <w:rPr>
          <w:rFonts w:asciiTheme="minorHAnsi" w:hAnsiTheme="minorHAnsi" w:cstheme="minorHAnsi"/>
          <w:b/>
          <w:bCs/>
        </w:rPr>
      </w:pPr>
    </w:p>
    <w:p w14:paraId="123B7F93" w14:textId="77777777" w:rsidR="003433A1" w:rsidRPr="005F4DB7" w:rsidRDefault="003433A1" w:rsidP="00404668">
      <w:pPr>
        <w:spacing w:line="360" w:lineRule="auto"/>
        <w:rPr>
          <w:b/>
          <w:bCs/>
        </w:rPr>
      </w:pPr>
      <w:proofErr w:type="gramStart"/>
      <w:r w:rsidRPr="005F4DB7">
        <w:rPr>
          <w:b/>
          <w:bCs/>
          <w:i/>
          <w:iCs/>
        </w:rPr>
        <w:t>Immaculate</w:t>
      </w:r>
      <w:r w:rsidRPr="005F4DB7">
        <w:rPr>
          <w:b/>
          <w:bCs/>
        </w:rPr>
        <w:t xml:space="preserve">  (</w:t>
      </w:r>
      <w:proofErr w:type="gramEnd"/>
      <w:r w:rsidRPr="005F4DB7">
        <w:rPr>
          <w:b/>
          <w:bCs/>
        </w:rPr>
        <w:t>2003)</w:t>
      </w:r>
    </w:p>
    <w:p w14:paraId="7E1518A1" w14:textId="77777777" w:rsidR="003433A1" w:rsidRPr="007F359F" w:rsidRDefault="003433A1" w:rsidP="00404668">
      <w:pPr>
        <w:spacing w:line="360" w:lineRule="auto"/>
      </w:pPr>
    </w:p>
    <w:p w14:paraId="43B1DB23" w14:textId="56A70C30" w:rsidR="00344BFF" w:rsidRPr="007F359F" w:rsidRDefault="002C0C07" w:rsidP="00404668">
      <w:pPr>
        <w:spacing w:line="360" w:lineRule="auto"/>
      </w:pPr>
      <w:proofErr w:type="gramStart"/>
      <w:r w:rsidRPr="007F359F">
        <w:rPr>
          <w:rFonts w:cstheme="minorHAnsi"/>
        </w:rPr>
        <w:t>A number of</w:t>
      </w:r>
      <w:proofErr w:type="gramEnd"/>
      <w:r w:rsidRPr="007F359F">
        <w:rPr>
          <w:rFonts w:cstheme="minorHAnsi"/>
        </w:rPr>
        <w:t xml:space="preserve"> Dumas’s works take human genitals as their topic</w:t>
      </w:r>
      <w:r w:rsidR="005F3CAD" w:rsidRPr="007F359F">
        <w:rPr>
          <w:rFonts w:cstheme="minorHAnsi"/>
        </w:rPr>
        <w:t xml:space="preserve">, and she has frequently commented on the beauty of the human form. </w:t>
      </w:r>
      <w:r w:rsidRPr="007F359F">
        <w:t>The</w:t>
      </w:r>
      <w:r w:rsidR="003433A1" w:rsidRPr="007F359F">
        <w:t xml:space="preserve"> intimate</w:t>
      </w:r>
      <w:r w:rsidRPr="007F359F">
        <w:t xml:space="preserve"> painting</w:t>
      </w:r>
      <w:r w:rsidR="003433A1" w:rsidRPr="007F359F">
        <w:t xml:space="preserve"> </w:t>
      </w:r>
      <w:r w:rsidR="003433A1" w:rsidRPr="007F359F">
        <w:rPr>
          <w:i/>
          <w:iCs/>
        </w:rPr>
        <w:t>Immaculate</w:t>
      </w:r>
      <w:r w:rsidR="003433A1" w:rsidRPr="007F359F">
        <w:t xml:space="preserve"> frames the corporeal geometry of the lower female torso with a forthright formal frontality. Firmly rejecting any classical moralistic dichotomy between pure and sullied states of being, </w:t>
      </w:r>
      <w:r w:rsidR="003433A1" w:rsidRPr="007F359F">
        <w:rPr>
          <w:i/>
          <w:iCs/>
        </w:rPr>
        <w:t>Immaculate</w:t>
      </w:r>
      <w:r w:rsidR="003433A1" w:rsidRPr="007F359F">
        <w:t xml:space="preserve"> almost cinematically projects an image of the beginning and the end of both painting and life. This work vibrates at a frequency almost imperceptible to the human eye, its muted palette of blues, pinks, blacks, and grays resonating with a paradoxically frenetic stillness. As with all of Dumas’s paintings it is hard to separate the materiality of the paint from the body, or rather, bodies, being depicted.</w:t>
      </w:r>
    </w:p>
    <w:p w14:paraId="22E4B377" w14:textId="77777777" w:rsidR="008278B4" w:rsidRPr="007F359F" w:rsidRDefault="008278B4" w:rsidP="00404668">
      <w:pPr>
        <w:spacing w:line="360" w:lineRule="auto"/>
        <w:rPr>
          <w:b/>
          <w:bCs/>
          <w:sz w:val="28"/>
          <w:szCs w:val="28"/>
        </w:rPr>
      </w:pPr>
    </w:p>
    <w:p w14:paraId="126C4328" w14:textId="1E029676" w:rsidR="00344BFF" w:rsidRPr="005F4DB7" w:rsidRDefault="00344BFF" w:rsidP="00404668">
      <w:pPr>
        <w:pStyle w:val="p1"/>
        <w:spacing w:line="360" w:lineRule="auto"/>
        <w:rPr>
          <w:rFonts w:asciiTheme="minorHAnsi" w:eastAsiaTheme="minorHAnsi" w:hAnsiTheme="minorHAnsi" w:cstheme="minorBidi"/>
          <w:b/>
          <w:bCs/>
          <w:color w:val="auto"/>
          <w:kern w:val="2"/>
          <w:sz w:val="24"/>
          <w:szCs w:val="24"/>
          <w14:ligatures w14:val="standardContextual"/>
        </w:rPr>
      </w:pPr>
      <w:r w:rsidRPr="005F4DB7">
        <w:rPr>
          <w:rFonts w:asciiTheme="minorHAnsi" w:eastAsiaTheme="minorHAnsi" w:hAnsiTheme="minorHAnsi" w:cstheme="minorBidi"/>
          <w:b/>
          <w:bCs/>
          <w:i/>
          <w:iCs/>
          <w:color w:val="auto"/>
          <w:kern w:val="2"/>
          <w:sz w:val="24"/>
          <w:szCs w:val="24"/>
          <w14:ligatures w14:val="standardContextual"/>
        </w:rPr>
        <w:t>Two Gods</w:t>
      </w:r>
      <w:r w:rsidRPr="005F4DB7">
        <w:rPr>
          <w:rFonts w:asciiTheme="minorHAnsi" w:eastAsiaTheme="minorHAnsi" w:hAnsiTheme="minorHAnsi" w:cstheme="minorBidi"/>
          <w:b/>
          <w:bCs/>
          <w:color w:val="auto"/>
          <w:kern w:val="2"/>
          <w:sz w:val="24"/>
          <w:szCs w:val="24"/>
          <w14:ligatures w14:val="standardContextual"/>
        </w:rPr>
        <w:t xml:space="preserve"> (2021)</w:t>
      </w:r>
    </w:p>
    <w:p w14:paraId="028F1FE8" w14:textId="77777777" w:rsidR="003433A1" w:rsidRPr="007F359F" w:rsidRDefault="003433A1" w:rsidP="00404668">
      <w:pPr>
        <w:pStyle w:val="p1"/>
        <w:spacing w:line="360" w:lineRule="auto"/>
        <w:rPr>
          <w:rFonts w:asciiTheme="minorHAnsi" w:eastAsiaTheme="minorHAnsi" w:hAnsiTheme="minorHAnsi" w:cstheme="minorHAnsi"/>
          <w:color w:val="auto"/>
          <w:kern w:val="2"/>
          <w:sz w:val="24"/>
          <w:szCs w:val="24"/>
          <w14:ligatures w14:val="standardContextual"/>
        </w:rPr>
      </w:pPr>
    </w:p>
    <w:p w14:paraId="564FF748" w14:textId="48C8C2EC" w:rsidR="003433A1" w:rsidRPr="007F359F" w:rsidRDefault="00114FFF"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 xml:space="preserve">If </w:t>
      </w:r>
      <w:r w:rsidRPr="007F359F">
        <w:rPr>
          <w:rFonts w:asciiTheme="minorHAnsi" w:hAnsiTheme="minorHAnsi" w:cstheme="minorHAnsi"/>
          <w:i/>
          <w:iCs/>
        </w:rPr>
        <w:t>Immaculate</w:t>
      </w:r>
      <w:r w:rsidRPr="007F359F">
        <w:rPr>
          <w:rFonts w:asciiTheme="minorHAnsi" w:hAnsiTheme="minorHAnsi" w:cstheme="minorHAnsi"/>
        </w:rPr>
        <w:t xml:space="preserve"> (2003) took an intimate </w:t>
      </w:r>
      <w:r w:rsidR="008B694B" w:rsidRPr="007F359F">
        <w:rPr>
          <w:rFonts w:asciiTheme="minorHAnsi" w:hAnsiTheme="minorHAnsi" w:cstheme="minorHAnsi"/>
        </w:rPr>
        <w:t>and humanly scaled look at</w:t>
      </w:r>
      <w:r w:rsidRPr="007F359F">
        <w:rPr>
          <w:rFonts w:asciiTheme="minorHAnsi" w:hAnsiTheme="minorHAnsi" w:cstheme="minorHAnsi"/>
        </w:rPr>
        <w:t xml:space="preserve"> the </w:t>
      </w:r>
      <w:r w:rsidR="00DD65DC" w:rsidRPr="007F359F">
        <w:rPr>
          <w:rFonts w:asciiTheme="minorHAnsi" w:hAnsiTheme="minorHAnsi" w:cstheme="minorHAnsi"/>
        </w:rPr>
        <w:t>form</w:t>
      </w:r>
      <w:r w:rsidRPr="007F359F">
        <w:rPr>
          <w:rFonts w:asciiTheme="minorHAnsi" w:hAnsiTheme="minorHAnsi" w:cstheme="minorHAnsi"/>
        </w:rPr>
        <w:t xml:space="preserve"> of </w:t>
      </w:r>
      <w:r w:rsidR="00DD65DC" w:rsidRPr="007F359F">
        <w:rPr>
          <w:rFonts w:asciiTheme="minorHAnsi" w:hAnsiTheme="minorHAnsi" w:cstheme="minorHAnsi"/>
        </w:rPr>
        <w:t xml:space="preserve">female </w:t>
      </w:r>
      <w:r w:rsidRPr="007F359F">
        <w:rPr>
          <w:rFonts w:asciiTheme="minorHAnsi" w:hAnsiTheme="minorHAnsi" w:cstheme="minorHAnsi"/>
        </w:rPr>
        <w:t xml:space="preserve">human genitals, we see a very different approach in </w:t>
      </w:r>
      <w:r w:rsidR="00DB09D7" w:rsidRPr="007F359F">
        <w:rPr>
          <w:rFonts w:asciiTheme="minorHAnsi" w:hAnsiTheme="minorHAnsi" w:cstheme="minorHAnsi"/>
        </w:rPr>
        <w:t>Dumas’s</w:t>
      </w:r>
      <w:r w:rsidRPr="007F359F">
        <w:rPr>
          <w:rFonts w:asciiTheme="minorHAnsi" w:hAnsiTheme="minorHAnsi" w:cstheme="minorHAnsi"/>
        </w:rPr>
        <w:t xml:space="preserve"> painting </w:t>
      </w:r>
      <w:r w:rsidR="00344BFF" w:rsidRPr="007F359F">
        <w:rPr>
          <w:rFonts w:asciiTheme="minorHAnsi" w:hAnsiTheme="minorHAnsi" w:cstheme="minorHAnsi"/>
          <w:i/>
          <w:iCs/>
        </w:rPr>
        <w:t>Two Gods</w:t>
      </w:r>
      <w:r w:rsidR="00344BFF" w:rsidRPr="007F359F">
        <w:rPr>
          <w:rFonts w:asciiTheme="minorHAnsi" w:hAnsiTheme="minorHAnsi" w:cstheme="minorHAnsi"/>
        </w:rPr>
        <w:t xml:space="preserve"> (2021). In</w:t>
      </w:r>
      <w:r w:rsidRPr="007F359F">
        <w:rPr>
          <w:rFonts w:asciiTheme="minorHAnsi" w:hAnsiTheme="minorHAnsi" w:cstheme="minorHAnsi"/>
        </w:rPr>
        <w:t xml:space="preserve"> this work </w:t>
      </w:r>
      <w:r w:rsidR="00344BFF" w:rsidRPr="007F359F">
        <w:rPr>
          <w:rFonts w:asciiTheme="minorHAnsi" w:hAnsiTheme="minorHAnsi" w:cstheme="minorHAnsi"/>
        </w:rPr>
        <w:t>the figures of two towering phalluses emerge</w:t>
      </w:r>
      <w:r w:rsidR="00B21A0C" w:rsidRPr="007F359F">
        <w:rPr>
          <w:rFonts w:asciiTheme="minorHAnsi" w:hAnsiTheme="minorHAnsi" w:cstheme="minorHAnsi"/>
        </w:rPr>
        <w:t>d</w:t>
      </w:r>
      <w:r w:rsidR="00344BFF" w:rsidRPr="007F359F">
        <w:rPr>
          <w:rFonts w:asciiTheme="minorHAnsi" w:hAnsiTheme="minorHAnsi" w:cstheme="minorHAnsi"/>
        </w:rPr>
        <w:t xml:space="preserve"> from </w:t>
      </w:r>
      <w:r w:rsidR="002C0C07" w:rsidRPr="007F359F">
        <w:rPr>
          <w:rFonts w:asciiTheme="minorHAnsi" w:hAnsiTheme="minorHAnsi" w:cstheme="minorHAnsi"/>
        </w:rPr>
        <w:t>a chance</w:t>
      </w:r>
      <w:r w:rsidR="00344BFF" w:rsidRPr="007F359F">
        <w:rPr>
          <w:rFonts w:asciiTheme="minorHAnsi" w:hAnsiTheme="minorHAnsi" w:cstheme="minorHAnsi"/>
        </w:rPr>
        <w:t xml:space="preserve"> pour of paint that was initiated by the artist without any intention of what might be rendered</w:t>
      </w:r>
      <w:r w:rsidR="002C0C07" w:rsidRPr="007F359F">
        <w:rPr>
          <w:rFonts w:asciiTheme="minorHAnsi" w:hAnsiTheme="minorHAnsi" w:cstheme="minorHAnsi"/>
        </w:rPr>
        <w:t>.</w:t>
      </w:r>
      <w:r w:rsidR="00B21A0C" w:rsidRPr="007F359F">
        <w:rPr>
          <w:rFonts w:asciiTheme="minorHAnsi" w:hAnsiTheme="minorHAnsi" w:cstheme="minorHAnsi"/>
        </w:rPr>
        <w:t xml:space="preserve"> As the artist has described the process of the making of this painting, the forms of two monumental male organs slowly emerged as the paint moved vertically across her canvas</w:t>
      </w:r>
      <w:r w:rsidR="00C37479" w:rsidRPr="007F359F">
        <w:rPr>
          <w:rFonts w:asciiTheme="minorHAnsi" w:hAnsiTheme="minorHAnsi" w:cstheme="minorHAnsi"/>
        </w:rPr>
        <w:t xml:space="preserve"> as she lifted it </w:t>
      </w:r>
      <w:proofErr w:type="gramStart"/>
      <w:r w:rsidR="00C37479" w:rsidRPr="007F359F">
        <w:rPr>
          <w:rFonts w:asciiTheme="minorHAnsi" w:hAnsiTheme="minorHAnsi" w:cstheme="minorHAnsi"/>
        </w:rPr>
        <w:t>off of</w:t>
      </w:r>
      <w:proofErr w:type="gramEnd"/>
      <w:r w:rsidR="00C37479" w:rsidRPr="007F359F">
        <w:rPr>
          <w:rFonts w:asciiTheme="minorHAnsi" w:hAnsiTheme="minorHAnsi" w:cstheme="minorHAnsi"/>
        </w:rPr>
        <w:t xml:space="preserve"> the floor. Chance and intention can sometimes be equal partners in the genesis of the figures in Dumas’s p</w:t>
      </w:r>
      <w:r w:rsidR="000A6E61" w:rsidRPr="007F359F">
        <w:rPr>
          <w:rFonts w:asciiTheme="minorHAnsi" w:hAnsiTheme="minorHAnsi" w:cstheme="minorHAnsi"/>
        </w:rPr>
        <w:t>aintings.</w:t>
      </w:r>
      <w:r w:rsidR="00F54291" w:rsidRPr="007F359F">
        <w:rPr>
          <w:rFonts w:asciiTheme="minorHAnsi" w:hAnsiTheme="minorHAnsi" w:cstheme="minorHAnsi"/>
        </w:rPr>
        <w:t xml:space="preserve"> While the phallus was used as a </w:t>
      </w:r>
      <w:r w:rsidR="00E52CF0" w:rsidRPr="007F359F">
        <w:rPr>
          <w:rFonts w:asciiTheme="minorHAnsi" w:hAnsiTheme="minorHAnsi" w:cstheme="minorHAnsi"/>
        </w:rPr>
        <w:t xml:space="preserve">talisman </w:t>
      </w:r>
      <w:r w:rsidR="00F54291" w:rsidRPr="007F359F">
        <w:rPr>
          <w:rFonts w:asciiTheme="minorHAnsi" w:hAnsiTheme="minorHAnsi" w:cstheme="minorHAnsi"/>
          <w:strike/>
        </w:rPr>
        <w:t>form of magical protection</w:t>
      </w:r>
      <w:r w:rsidR="00F54291" w:rsidRPr="007F359F">
        <w:rPr>
          <w:rFonts w:asciiTheme="minorHAnsi" w:hAnsiTheme="minorHAnsi" w:cstheme="minorHAnsi"/>
        </w:rPr>
        <w:t xml:space="preserve"> in ancient Greece</w:t>
      </w:r>
      <w:r w:rsidR="000B2F7B" w:rsidRPr="007F359F">
        <w:rPr>
          <w:rFonts w:asciiTheme="minorHAnsi" w:hAnsiTheme="minorHAnsi" w:cstheme="minorHAnsi"/>
        </w:rPr>
        <w:t xml:space="preserve"> and Rome</w:t>
      </w:r>
      <w:r w:rsidR="00F54291" w:rsidRPr="007F359F">
        <w:rPr>
          <w:rFonts w:asciiTheme="minorHAnsi" w:hAnsiTheme="minorHAnsi" w:cstheme="minorHAnsi"/>
        </w:rPr>
        <w:t xml:space="preserve">, this work is open to many possible interpretations. The two figures could refer to </w:t>
      </w:r>
      <w:proofErr w:type="gramStart"/>
      <w:r w:rsidR="00F54291" w:rsidRPr="007F359F">
        <w:rPr>
          <w:rFonts w:asciiTheme="minorHAnsi" w:hAnsiTheme="minorHAnsi" w:cstheme="minorHAnsi"/>
        </w:rPr>
        <w:t>a couple—</w:t>
      </w:r>
      <w:proofErr w:type="gramEnd"/>
      <w:r w:rsidR="00F54291" w:rsidRPr="007F359F">
        <w:rPr>
          <w:rFonts w:asciiTheme="minorHAnsi" w:hAnsiTheme="minorHAnsi" w:cstheme="minorHAnsi"/>
        </w:rPr>
        <w:t xml:space="preserve">lovers, rivals, or enemies. </w:t>
      </w:r>
    </w:p>
    <w:p w14:paraId="6217175C" w14:textId="77777777" w:rsidR="008278B4" w:rsidRPr="004C40FF" w:rsidRDefault="008278B4" w:rsidP="00404668">
      <w:pPr>
        <w:pStyle w:val="NormalWeb"/>
        <w:spacing w:before="0" w:beforeAutospacing="0" w:after="0" w:afterAutospacing="0" w:line="360" w:lineRule="auto"/>
        <w:textAlignment w:val="baseline"/>
        <w:rPr>
          <w:rFonts w:asciiTheme="minorHAnsi" w:hAnsiTheme="minorHAnsi" w:cstheme="minorHAnsi"/>
        </w:rPr>
      </w:pPr>
    </w:p>
    <w:p w14:paraId="5FF3C51B" w14:textId="77777777" w:rsidR="009E71DA" w:rsidRDefault="009E71DA" w:rsidP="00404668">
      <w:pPr>
        <w:pStyle w:val="NormalWeb"/>
        <w:spacing w:before="0" w:beforeAutospacing="0" w:after="0" w:afterAutospacing="0" w:line="360" w:lineRule="auto"/>
        <w:textAlignment w:val="baseline"/>
        <w:rPr>
          <w:rFonts w:asciiTheme="minorHAnsi" w:hAnsiTheme="minorHAnsi" w:cstheme="minorHAnsi"/>
        </w:rPr>
      </w:pPr>
    </w:p>
    <w:p w14:paraId="264D8791" w14:textId="77777777" w:rsidR="000D6705" w:rsidRDefault="000D6705" w:rsidP="00404668">
      <w:pPr>
        <w:pStyle w:val="NormalWeb"/>
        <w:spacing w:before="0" w:beforeAutospacing="0" w:after="0" w:afterAutospacing="0" w:line="360" w:lineRule="auto"/>
        <w:textAlignment w:val="baseline"/>
        <w:rPr>
          <w:rFonts w:asciiTheme="minorHAnsi" w:hAnsiTheme="minorHAnsi" w:cstheme="minorHAnsi"/>
        </w:rPr>
      </w:pPr>
    </w:p>
    <w:p w14:paraId="1FE4EBA1" w14:textId="77777777" w:rsidR="000D6705" w:rsidRDefault="000D6705" w:rsidP="00404668">
      <w:pPr>
        <w:pStyle w:val="NormalWeb"/>
        <w:spacing w:before="0" w:beforeAutospacing="0" w:after="0" w:afterAutospacing="0" w:line="360" w:lineRule="auto"/>
        <w:textAlignment w:val="baseline"/>
        <w:rPr>
          <w:rFonts w:asciiTheme="minorHAnsi" w:hAnsiTheme="minorHAnsi" w:cstheme="minorHAnsi"/>
        </w:rPr>
      </w:pPr>
    </w:p>
    <w:p w14:paraId="122AA428" w14:textId="77777777" w:rsidR="000D6705" w:rsidRPr="005F4DB7" w:rsidRDefault="000D6705" w:rsidP="00404668">
      <w:pPr>
        <w:pStyle w:val="NormalWeb"/>
        <w:spacing w:before="0" w:beforeAutospacing="0" w:after="0" w:afterAutospacing="0" w:line="360" w:lineRule="auto"/>
        <w:textAlignment w:val="baseline"/>
        <w:rPr>
          <w:rFonts w:asciiTheme="minorHAnsi" w:hAnsiTheme="minorHAnsi" w:cstheme="minorHAnsi"/>
          <w:b/>
          <w:bCs/>
        </w:rPr>
      </w:pPr>
    </w:p>
    <w:p w14:paraId="0AE9C44D" w14:textId="2051F83B" w:rsidR="00F9706C" w:rsidRPr="005F4DB7" w:rsidRDefault="00F9706C" w:rsidP="00F9706C">
      <w:pPr>
        <w:rPr>
          <w:b/>
          <w:bCs/>
          <w:lang w:val="en-GB"/>
        </w:rPr>
      </w:pPr>
      <w:bookmarkStart w:id="0" w:name="_Hlk198554666"/>
      <w:r w:rsidRPr="005F4DB7">
        <w:rPr>
          <w:b/>
          <w:bCs/>
          <w:i/>
          <w:iCs/>
        </w:rPr>
        <w:t>Helena and Eden</w:t>
      </w:r>
      <w:r w:rsidRPr="005F4DB7">
        <w:rPr>
          <w:b/>
          <w:bCs/>
        </w:rPr>
        <w:t xml:space="preserve"> </w:t>
      </w:r>
      <w:r w:rsidRPr="005F4DB7">
        <w:rPr>
          <w:b/>
          <w:bCs/>
          <w:lang w:val="en-GB"/>
        </w:rPr>
        <w:t>(</w:t>
      </w:r>
      <w:r w:rsidRPr="005F4DB7">
        <w:rPr>
          <w:b/>
          <w:bCs/>
        </w:rPr>
        <w:t>2020</w:t>
      </w:r>
      <w:r w:rsidRPr="005F4DB7">
        <w:rPr>
          <w:b/>
          <w:bCs/>
          <w:lang w:val="en-GB"/>
        </w:rPr>
        <w:t>)</w:t>
      </w:r>
    </w:p>
    <w:p w14:paraId="6325B171" w14:textId="77777777" w:rsidR="00DD65DC" w:rsidRPr="005F4DB7" w:rsidRDefault="00DD65DC" w:rsidP="00F9706C">
      <w:pPr>
        <w:rPr>
          <w:b/>
          <w:bCs/>
          <w:i/>
          <w:iCs/>
        </w:rPr>
      </w:pPr>
      <w:proofErr w:type="spellStart"/>
      <w:r w:rsidRPr="005F4DB7">
        <w:rPr>
          <w:b/>
          <w:bCs/>
          <w:i/>
          <w:iCs/>
        </w:rPr>
        <w:t>Shèrkènt</w:t>
      </w:r>
      <w:proofErr w:type="spellEnd"/>
      <w:r w:rsidRPr="005F4DB7">
        <w:rPr>
          <w:b/>
          <w:bCs/>
          <w:i/>
          <w:iCs/>
        </w:rPr>
        <w:t xml:space="preserve"> and Eden </w:t>
      </w:r>
      <w:r w:rsidRPr="005F4DB7">
        <w:rPr>
          <w:b/>
          <w:bCs/>
        </w:rPr>
        <w:t>(2020)</w:t>
      </w:r>
    </w:p>
    <w:p w14:paraId="09FF42D2" w14:textId="77777777" w:rsidR="00F9706C" w:rsidRPr="005F4DB7" w:rsidRDefault="00F9706C" w:rsidP="00F9706C">
      <w:pPr>
        <w:rPr>
          <w:b/>
          <w:bCs/>
          <w:i/>
          <w:iCs/>
        </w:rPr>
      </w:pPr>
      <w:r w:rsidRPr="005F4DB7">
        <w:rPr>
          <w:b/>
          <w:bCs/>
          <w:i/>
          <w:iCs/>
        </w:rPr>
        <w:t xml:space="preserve">Helena Michel </w:t>
      </w:r>
      <w:r w:rsidRPr="005F4DB7">
        <w:rPr>
          <w:b/>
          <w:bCs/>
        </w:rPr>
        <w:t>(2020)</w:t>
      </w:r>
      <w:r w:rsidRPr="005F4DB7">
        <w:rPr>
          <w:b/>
          <w:bCs/>
          <w:i/>
          <w:iCs/>
        </w:rPr>
        <w:t xml:space="preserve"> </w:t>
      </w:r>
    </w:p>
    <w:bookmarkEnd w:id="0"/>
    <w:p w14:paraId="142BF6EE" w14:textId="77777777" w:rsidR="00DD65DC" w:rsidRPr="007F359F" w:rsidRDefault="00DD65DC" w:rsidP="00404668">
      <w:pPr>
        <w:pStyle w:val="NormalWeb"/>
        <w:spacing w:before="0" w:beforeAutospacing="0" w:after="0" w:afterAutospacing="0" w:line="360" w:lineRule="auto"/>
        <w:textAlignment w:val="baseline"/>
        <w:rPr>
          <w:rFonts w:asciiTheme="minorHAnsi" w:hAnsiTheme="minorHAnsi" w:cstheme="minorHAnsi"/>
        </w:rPr>
      </w:pPr>
    </w:p>
    <w:p w14:paraId="5EEBA9A8" w14:textId="77777777" w:rsidR="00DA3964" w:rsidRPr="004C40FF" w:rsidRDefault="008B694B"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 xml:space="preserve">While many of Dumas’s bodies seem to create a constellation of mourning and melancholia triggered by our inevitable collective march to the end, other works seem equally resistant to that reading in their proactive embrace of life. Whether it is in the intimate and lovingly rendered portraits of her pregnant daughter in </w:t>
      </w:r>
      <w:r w:rsidRPr="007F359F">
        <w:rPr>
          <w:rFonts w:asciiTheme="minorHAnsi" w:hAnsiTheme="minorHAnsi" w:cstheme="minorHAnsi"/>
          <w:i/>
          <w:iCs/>
        </w:rPr>
        <w:t>Helena Michel</w:t>
      </w:r>
      <w:r w:rsidRPr="007F359F">
        <w:rPr>
          <w:rFonts w:asciiTheme="minorHAnsi" w:hAnsiTheme="minorHAnsi" w:cstheme="minorHAnsi"/>
        </w:rPr>
        <w:t xml:space="preserve"> (2020)</w:t>
      </w:r>
      <w:r w:rsidR="00CB087E" w:rsidRPr="007F359F">
        <w:rPr>
          <w:rFonts w:asciiTheme="minorHAnsi" w:hAnsiTheme="minorHAnsi" w:cstheme="minorHAnsi"/>
        </w:rPr>
        <w:t xml:space="preserve"> (</w:t>
      </w:r>
      <w:r w:rsidR="00CB087E" w:rsidRPr="007F359F">
        <w:rPr>
          <w:rFonts w:asciiTheme="minorHAnsi" w:hAnsiTheme="minorHAnsi" w:cstheme="minorHAnsi"/>
          <w:lang w:val="en-GB"/>
        </w:rPr>
        <w:t>on view in the first floor rotunda gallery)</w:t>
      </w:r>
      <w:r w:rsidRPr="007F359F">
        <w:rPr>
          <w:rFonts w:asciiTheme="minorHAnsi" w:hAnsiTheme="minorHAnsi" w:cstheme="minorHAnsi"/>
        </w:rPr>
        <w:t xml:space="preserve">, her son-in-law and grandson in </w:t>
      </w:r>
      <w:proofErr w:type="spellStart"/>
      <w:r w:rsidRPr="007F359F">
        <w:rPr>
          <w:rFonts w:asciiTheme="minorHAnsi" w:hAnsiTheme="minorHAnsi" w:cstheme="minorHAnsi"/>
          <w:i/>
          <w:iCs/>
        </w:rPr>
        <w:t>Shèrkènt</w:t>
      </w:r>
      <w:proofErr w:type="spellEnd"/>
      <w:r w:rsidRPr="007F359F">
        <w:rPr>
          <w:rFonts w:asciiTheme="minorHAnsi" w:hAnsiTheme="minorHAnsi" w:cstheme="minorHAnsi"/>
          <w:i/>
          <w:iCs/>
        </w:rPr>
        <w:t xml:space="preserve"> and Eden</w:t>
      </w:r>
      <w:r w:rsidRPr="007F359F">
        <w:rPr>
          <w:rFonts w:asciiTheme="minorHAnsi" w:hAnsiTheme="minorHAnsi" w:cstheme="minorHAnsi"/>
        </w:rPr>
        <w:t xml:space="preserve"> (2020), or her daughter and grandson in </w:t>
      </w:r>
      <w:r w:rsidRPr="007F359F">
        <w:rPr>
          <w:rFonts w:asciiTheme="minorHAnsi" w:hAnsiTheme="minorHAnsi" w:cstheme="minorHAnsi"/>
          <w:i/>
          <w:iCs/>
        </w:rPr>
        <w:t>Helena and Eden</w:t>
      </w:r>
      <w:r w:rsidRPr="007F359F">
        <w:rPr>
          <w:rFonts w:asciiTheme="minorHAnsi" w:hAnsiTheme="minorHAnsi" w:cstheme="minorHAnsi"/>
        </w:rPr>
        <w:t xml:space="preserve"> (2020), Dumas </w:t>
      </w:r>
      <w:r w:rsidR="003F38DB" w:rsidRPr="007F359F">
        <w:rPr>
          <w:rFonts w:asciiTheme="minorHAnsi" w:hAnsiTheme="minorHAnsi" w:cstheme="minorHAnsi"/>
        </w:rPr>
        <w:t xml:space="preserve">often </w:t>
      </w:r>
      <w:r w:rsidRPr="007F359F">
        <w:rPr>
          <w:rFonts w:asciiTheme="minorHAnsi" w:hAnsiTheme="minorHAnsi" w:cstheme="minorHAnsi"/>
        </w:rPr>
        <w:t>takes life (and particularly her own life) into a heartfelt embrace</w:t>
      </w:r>
      <w:r w:rsidR="0045009E" w:rsidRPr="007F359F">
        <w:rPr>
          <w:rFonts w:asciiTheme="minorHAnsi" w:hAnsiTheme="minorHAnsi" w:cstheme="minorHAnsi"/>
        </w:rPr>
        <w:t xml:space="preserve"> as she creates her work</w:t>
      </w:r>
      <w:r w:rsidRPr="007F359F">
        <w:rPr>
          <w:rFonts w:asciiTheme="minorHAnsi" w:hAnsiTheme="minorHAnsi" w:cstheme="minorHAnsi"/>
        </w:rPr>
        <w:t>.</w:t>
      </w:r>
    </w:p>
    <w:p w14:paraId="3BD9A506" w14:textId="77777777" w:rsidR="000D6705" w:rsidRDefault="000D6705" w:rsidP="00404668">
      <w:pPr>
        <w:pStyle w:val="NormalWeb"/>
        <w:spacing w:before="0" w:beforeAutospacing="0" w:after="0" w:afterAutospacing="0" w:line="360" w:lineRule="auto"/>
        <w:textAlignment w:val="baseline"/>
        <w:rPr>
          <w:rFonts w:asciiTheme="minorHAnsi" w:hAnsiTheme="minorHAnsi" w:cstheme="minorHAnsi"/>
          <w:i/>
          <w:iCs/>
        </w:rPr>
      </w:pPr>
    </w:p>
    <w:p w14:paraId="2DEE35DE" w14:textId="48929E8F" w:rsidR="00DD65DC" w:rsidRPr="005F4DB7" w:rsidRDefault="00DD65D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Leather Boots</w:t>
      </w:r>
      <w:r w:rsidRPr="005F4DB7">
        <w:rPr>
          <w:rFonts w:asciiTheme="minorHAnsi" w:hAnsiTheme="minorHAnsi" w:cstheme="minorHAnsi"/>
          <w:b/>
          <w:bCs/>
        </w:rPr>
        <w:t xml:space="preserve"> (2000), </w:t>
      </w:r>
    </w:p>
    <w:p w14:paraId="0BF1F987" w14:textId="70A52030" w:rsidR="00DD65DC" w:rsidRPr="005F4DB7" w:rsidRDefault="00DD65D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High Heeled Shoes</w:t>
      </w:r>
      <w:r w:rsidRPr="005F4DB7">
        <w:rPr>
          <w:rFonts w:asciiTheme="minorHAnsi" w:hAnsiTheme="minorHAnsi" w:cstheme="minorHAnsi"/>
          <w:b/>
          <w:bCs/>
        </w:rPr>
        <w:t xml:space="preserve"> (2000)</w:t>
      </w:r>
    </w:p>
    <w:p w14:paraId="2CFEC1E6" w14:textId="77777777" w:rsidR="00DD65DC" w:rsidRPr="007F359F" w:rsidRDefault="00DD65DC" w:rsidP="00404668">
      <w:pPr>
        <w:pStyle w:val="NormalWeb"/>
        <w:spacing w:before="0" w:beforeAutospacing="0" w:after="0" w:afterAutospacing="0" w:line="360" w:lineRule="auto"/>
        <w:textAlignment w:val="baseline"/>
        <w:rPr>
          <w:rFonts w:asciiTheme="minorHAnsi" w:hAnsiTheme="minorHAnsi" w:cstheme="minorHAnsi"/>
        </w:rPr>
      </w:pPr>
    </w:p>
    <w:p w14:paraId="07C44481" w14:textId="4B641655" w:rsidR="00884513" w:rsidRPr="007F359F" w:rsidRDefault="00884513" w:rsidP="00404668">
      <w:pPr>
        <w:pStyle w:val="NormalWeb"/>
        <w:spacing w:before="0" w:beforeAutospacing="0" w:after="0" w:afterAutospacing="0" w:line="360" w:lineRule="auto"/>
        <w:textAlignment w:val="baseline"/>
        <w:rPr>
          <w:rFonts w:asciiTheme="minorHAnsi" w:hAnsiTheme="minorHAnsi" w:cstheme="minorHAnsi"/>
          <w:i/>
          <w:iCs/>
        </w:rPr>
      </w:pPr>
      <w:r w:rsidRPr="007F359F">
        <w:rPr>
          <w:rFonts w:asciiTheme="minorHAnsi" w:hAnsiTheme="minorHAnsi" w:cstheme="minorHAnsi"/>
          <w:i/>
          <w:iCs/>
        </w:rPr>
        <w:t>My art is situated between the pornographic tendency to reveal everything and the erotic inclination to hide what it’s all about.</w:t>
      </w:r>
    </w:p>
    <w:p w14:paraId="0F84C9AE" w14:textId="77777777" w:rsidR="00884513" w:rsidRPr="007F359F" w:rsidRDefault="00884513" w:rsidP="00404668">
      <w:pPr>
        <w:pStyle w:val="NormalWeb"/>
        <w:spacing w:before="0" w:beforeAutospacing="0" w:after="0" w:afterAutospacing="0" w:line="360" w:lineRule="auto"/>
        <w:textAlignment w:val="baseline"/>
        <w:rPr>
          <w:rFonts w:asciiTheme="minorHAnsi" w:hAnsiTheme="minorHAnsi" w:cstheme="minorHAnsi"/>
        </w:rPr>
      </w:pPr>
    </w:p>
    <w:p w14:paraId="4107B122" w14:textId="4A9F1F87" w:rsidR="00F3099A" w:rsidRPr="004C40FF" w:rsidRDefault="001437EA"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The</w:t>
      </w:r>
      <w:r w:rsidR="008B694B" w:rsidRPr="007F359F">
        <w:rPr>
          <w:rFonts w:asciiTheme="minorHAnsi" w:hAnsiTheme="minorHAnsi" w:cstheme="minorHAnsi"/>
        </w:rPr>
        <w:t xml:space="preserve"> entire complexity of life—sex, birth, aging and death—plays an equally important role in </w:t>
      </w:r>
      <w:r w:rsidRPr="007F359F">
        <w:rPr>
          <w:rFonts w:asciiTheme="minorHAnsi" w:hAnsiTheme="minorHAnsi" w:cstheme="minorHAnsi"/>
        </w:rPr>
        <w:t xml:space="preserve">Marlene </w:t>
      </w:r>
      <w:r w:rsidR="008B694B" w:rsidRPr="007F359F">
        <w:rPr>
          <w:rFonts w:asciiTheme="minorHAnsi" w:hAnsiTheme="minorHAnsi" w:cstheme="minorHAnsi"/>
        </w:rPr>
        <w:t xml:space="preserve">Dumas’s unique form of painterly </w:t>
      </w:r>
      <w:r w:rsidRPr="007F359F">
        <w:rPr>
          <w:rFonts w:asciiTheme="minorHAnsi" w:hAnsiTheme="minorHAnsi" w:cstheme="minorHAnsi"/>
        </w:rPr>
        <w:t>practice</w:t>
      </w:r>
      <w:r w:rsidR="008B694B" w:rsidRPr="007F359F">
        <w:rPr>
          <w:rFonts w:asciiTheme="minorHAnsi" w:hAnsiTheme="minorHAnsi" w:cstheme="minorHAnsi"/>
        </w:rPr>
        <w:t xml:space="preserve">. For example, the various erotic bodies that populate many of her paintings, such as the luminous, back-lit crouching figure of </w:t>
      </w:r>
      <w:r w:rsidR="008B694B" w:rsidRPr="007F359F">
        <w:rPr>
          <w:rFonts w:asciiTheme="minorHAnsi" w:hAnsiTheme="minorHAnsi" w:cstheme="minorHAnsi"/>
          <w:i/>
          <w:iCs/>
        </w:rPr>
        <w:t>Leather Boots</w:t>
      </w:r>
      <w:r w:rsidR="008B694B" w:rsidRPr="007F359F">
        <w:rPr>
          <w:rFonts w:asciiTheme="minorHAnsi" w:hAnsiTheme="minorHAnsi" w:cstheme="minorHAnsi"/>
        </w:rPr>
        <w:t xml:space="preserve"> (2000), the kneeling chiaroscuro protagonist of </w:t>
      </w:r>
      <w:r w:rsidR="008B694B" w:rsidRPr="007F359F">
        <w:rPr>
          <w:rFonts w:asciiTheme="minorHAnsi" w:hAnsiTheme="minorHAnsi" w:cstheme="minorHAnsi"/>
          <w:i/>
          <w:iCs/>
        </w:rPr>
        <w:t>High Heeled Shoes</w:t>
      </w:r>
      <w:r w:rsidR="008B694B" w:rsidRPr="007F359F">
        <w:rPr>
          <w:rFonts w:asciiTheme="minorHAnsi" w:hAnsiTheme="minorHAnsi" w:cstheme="minorHAnsi"/>
        </w:rPr>
        <w:t xml:space="preserve"> (2000), or the contorted and dream-like phantom of her watercolor </w:t>
      </w:r>
      <w:r w:rsidR="008B694B" w:rsidRPr="007F359F">
        <w:rPr>
          <w:rFonts w:asciiTheme="minorHAnsi" w:hAnsiTheme="minorHAnsi" w:cstheme="minorHAnsi"/>
          <w:i/>
          <w:iCs/>
        </w:rPr>
        <w:t>Dorothy D-Lite</w:t>
      </w:r>
      <w:r w:rsidR="008B694B" w:rsidRPr="007F359F">
        <w:rPr>
          <w:rFonts w:asciiTheme="minorHAnsi" w:hAnsiTheme="minorHAnsi" w:cstheme="minorHAnsi"/>
        </w:rPr>
        <w:t xml:space="preserve"> (1998)</w:t>
      </w:r>
      <w:r w:rsidR="00AC3B55" w:rsidRPr="007F359F">
        <w:rPr>
          <w:rFonts w:asciiTheme="minorHAnsi" w:hAnsiTheme="minorHAnsi" w:cstheme="minorHAnsi"/>
        </w:rPr>
        <w:t xml:space="preserve"> (on view </w:t>
      </w:r>
      <w:r w:rsidR="00F95762" w:rsidRPr="007F359F">
        <w:rPr>
          <w:rFonts w:asciiTheme="minorHAnsi" w:hAnsiTheme="minorHAnsi" w:cstheme="minorHAnsi"/>
        </w:rPr>
        <w:t>in the first floor rotunda gallery</w:t>
      </w:r>
      <w:r w:rsidR="00AC3B55" w:rsidRPr="007F359F">
        <w:rPr>
          <w:rFonts w:asciiTheme="minorHAnsi" w:hAnsiTheme="minorHAnsi" w:cstheme="minorHAnsi"/>
        </w:rPr>
        <w:t>)</w:t>
      </w:r>
      <w:r w:rsidR="008B694B" w:rsidRPr="007F359F">
        <w:rPr>
          <w:rFonts w:asciiTheme="minorHAnsi" w:hAnsiTheme="minorHAnsi" w:cstheme="minorHAnsi"/>
        </w:rPr>
        <w:t>, were based on Polaroid photographs that that the artist took of erotic dancers in Amsterdam whose bodies appealed to her in some way.</w:t>
      </w:r>
      <w:r w:rsidR="00884513" w:rsidRPr="007F359F">
        <w:rPr>
          <w:rFonts w:asciiTheme="minorHAnsi" w:hAnsiTheme="minorHAnsi" w:cstheme="minorHAnsi"/>
        </w:rPr>
        <w:t xml:space="preserve"> </w:t>
      </w:r>
      <w:r w:rsidR="00D727CE" w:rsidRPr="007F359F">
        <w:rPr>
          <w:rFonts w:asciiTheme="minorHAnsi" w:hAnsiTheme="minorHAnsi" w:cstheme="minorHAnsi"/>
        </w:rPr>
        <w:t xml:space="preserve">While admiring the formal aspects of </w:t>
      </w:r>
      <w:r w:rsidR="00D727CE" w:rsidRPr="007F359F">
        <w:rPr>
          <w:rFonts w:asciiTheme="minorHAnsi" w:hAnsiTheme="minorHAnsi" w:cstheme="minorHAnsi"/>
        </w:rPr>
        <w:lastRenderedPageBreak/>
        <w:t>the bodies of her subjects</w:t>
      </w:r>
      <w:r w:rsidR="007653AC" w:rsidRPr="007F359F">
        <w:rPr>
          <w:rFonts w:asciiTheme="minorHAnsi" w:hAnsiTheme="minorHAnsi" w:cstheme="minorHAnsi"/>
        </w:rPr>
        <w:t xml:space="preserve">—the curve of the line of a crouching back, the symmetry of the arches formed by buttocks seen from behind—Dumas’s </w:t>
      </w:r>
      <w:r w:rsidR="00F54291" w:rsidRPr="007F359F">
        <w:rPr>
          <w:rFonts w:asciiTheme="minorHAnsi" w:hAnsiTheme="minorHAnsi" w:cstheme="minorHAnsi"/>
        </w:rPr>
        <w:t xml:space="preserve">erotic </w:t>
      </w:r>
      <w:r w:rsidR="007653AC" w:rsidRPr="007F359F">
        <w:rPr>
          <w:rFonts w:asciiTheme="minorHAnsi" w:hAnsiTheme="minorHAnsi" w:cstheme="minorHAnsi"/>
        </w:rPr>
        <w:t>paintings also f</w:t>
      </w:r>
      <w:r w:rsidR="00D727CE" w:rsidRPr="007F359F">
        <w:rPr>
          <w:rFonts w:asciiTheme="minorHAnsi" w:hAnsiTheme="minorHAnsi" w:cstheme="minorHAnsi"/>
        </w:rPr>
        <w:t>oreground the circulation of gazes back and forth between the viewer and the viewed.</w:t>
      </w:r>
      <w:r w:rsidR="007653AC" w:rsidRPr="007F359F">
        <w:rPr>
          <w:rFonts w:asciiTheme="minorHAnsi" w:hAnsiTheme="minorHAnsi" w:cstheme="minorHAnsi"/>
        </w:rPr>
        <w:t xml:space="preserve"> While the artist might be painting strippers, her practice of painting portraits (whether her subjects are famous or anonymous</w:t>
      </w:r>
      <w:proofErr w:type="gramStart"/>
      <w:r w:rsidR="007653AC" w:rsidRPr="007F359F">
        <w:rPr>
          <w:rFonts w:asciiTheme="minorHAnsi" w:hAnsiTheme="minorHAnsi" w:cstheme="minorHAnsi"/>
        </w:rPr>
        <w:t>) itself</w:t>
      </w:r>
      <w:proofErr w:type="gramEnd"/>
      <w:r w:rsidR="007653AC" w:rsidRPr="007F359F">
        <w:rPr>
          <w:rFonts w:asciiTheme="minorHAnsi" w:hAnsiTheme="minorHAnsi" w:cstheme="minorHAnsi"/>
        </w:rPr>
        <w:t xml:space="preserve"> enacts a kind of stripping. As she’s said in relation to this topic, “it’s not so much about exposing roles, or making the rich look dirty or the famous ordinary — it’s a stripping down to that melancholy sex appeal that makes surnames disappear and first names fictional.”</w:t>
      </w:r>
    </w:p>
    <w:p w14:paraId="5655A610" w14:textId="77777777" w:rsidR="00DA3964" w:rsidRPr="004C40FF" w:rsidRDefault="00DA3964" w:rsidP="00404668">
      <w:pPr>
        <w:spacing w:line="360" w:lineRule="auto"/>
        <w:rPr>
          <w:b/>
          <w:bCs/>
          <w:sz w:val="28"/>
          <w:szCs w:val="28"/>
        </w:rPr>
      </w:pPr>
    </w:p>
    <w:p w14:paraId="29995690" w14:textId="77777777" w:rsidR="009E71DA" w:rsidRPr="007F359F" w:rsidRDefault="009E71DA" w:rsidP="00404668">
      <w:pPr>
        <w:pStyle w:val="NormalWeb"/>
        <w:spacing w:before="0" w:beforeAutospacing="0" w:after="0" w:afterAutospacing="0" w:line="360" w:lineRule="auto"/>
        <w:textAlignment w:val="baseline"/>
        <w:rPr>
          <w:rFonts w:asciiTheme="minorHAnsi" w:hAnsiTheme="minorHAnsi" w:cstheme="minorHAnsi"/>
        </w:rPr>
      </w:pPr>
    </w:p>
    <w:p w14:paraId="78E618A8" w14:textId="108A210F"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Back</w:t>
      </w:r>
      <w:r w:rsidRPr="005F4DB7">
        <w:rPr>
          <w:rFonts w:asciiTheme="minorHAnsi" w:hAnsiTheme="minorHAnsi" w:cstheme="minorHAnsi"/>
          <w:b/>
          <w:bCs/>
        </w:rPr>
        <w:t xml:space="preserve"> (1994)</w:t>
      </w:r>
    </w:p>
    <w:p w14:paraId="163AFD2C" w14:textId="3DAEE077" w:rsidR="00BE03C9" w:rsidRPr="005F4DB7" w:rsidRDefault="007F1073"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Torso</w:t>
      </w:r>
      <w:r w:rsidRPr="005F4DB7">
        <w:rPr>
          <w:rFonts w:asciiTheme="minorHAnsi" w:hAnsiTheme="minorHAnsi" w:cstheme="minorHAnsi"/>
          <w:b/>
          <w:bCs/>
        </w:rPr>
        <w:t xml:space="preserve"> (c. 1998)</w:t>
      </w:r>
    </w:p>
    <w:p w14:paraId="570FA722" w14:textId="70C9C68A" w:rsidR="007F1073"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Long Neck (fragment)</w:t>
      </w:r>
      <w:r w:rsidRPr="005F4DB7">
        <w:rPr>
          <w:rFonts w:asciiTheme="minorHAnsi" w:hAnsiTheme="minorHAnsi" w:cstheme="minorHAnsi"/>
          <w:b/>
          <w:bCs/>
        </w:rPr>
        <w:t xml:space="preserve"> (c. 1998)</w:t>
      </w:r>
    </w:p>
    <w:p w14:paraId="656CCF07" w14:textId="4F61042B"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Anguish</w:t>
      </w:r>
      <w:r w:rsidRPr="005F4DB7">
        <w:rPr>
          <w:rFonts w:asciiTheme="minorHAnsi" w:hAnsiTheme="minorHAnsi" w:cstheme="minorHAnsi"/>
          <w:b/>
          <w:bCs/>
        </w:rPr>
        <w:t xml:space="preserve"> (2000)</w:t>
      </w:r>
    </w:p>
    <w:p w14:paraId="74B2BAFF" w14:textId="1DFD26E6"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Jesus looking for his cross</w:t>
      </w:r>
      <w:r w:rsidRPr="005F4DB7">
        <w:rPr>
          <w:rFonts w:asciiTheme="minorHAnsi" w:hAnsiTheme="minorHAnsi" w:cstheme="minorHAnsi"/>
          <w:b/>
          <w:bCs/>
        </w:rPr>
        <w:t xml:space="preserve"> (1994)</w:t>
      </w:r>
    </w:p>
    <w:p w14:paraId="5A0B7D27" w14:textId="373FE01D"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Trapped</w:t>
      </w:r>
      <w:r w:rsidRPr="005F4DB7">
        <w:rPr>
          <w:rFonts w:asciiTheme="minorHAnsi" w:hAnsiTheme="minorHAnsi" w:cstheme="minorHAnsi"/>
          <w:b/>
          <w:bCs/>
        </w:rPr>
        <w:t xml:space="preserve"> (2001)</w:t>
      </w:r>
    </w:p>
    <w:p w14:paraId="25BAA827" w14:textId="124AE345"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The Conversation in the Garden of Eden</w:t>
      </w:r>
      <w:r w:rsidRPr="005F4DB7">
        <w:rPr>
          <w:rFonts w:asciiTheme="minorHAnsi" w:hAnsiTheme="minorHAnsi" w:cstheme="minorHAnsi"/>
          <w:b/>
          <w:bCs/>
        </w:rPr>
        <w:t xml:space="preserve"> (c. 1998)</w:t>
      </w:r>
    </w:p>
    <w:p w14:paraId="0A234A23" w14:textId="7AF05E80"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Head</w:t>
      </w:r>
      <w:r w:rsidRPr="005F4DB7">
        <w:rPr>
          <w:rFonts w:asciiTheme="minorHAnsi" w:hAnsiTheme="minorHAnsi" w:cstheme="minorHAnsi"/>
          <w:b/>
          <w:bCs/>
        </w:rPr>
        <w:t xml:space="preserve"> (2019)</w:t>
      </w:r>
    </w:p>
    <w:p w14:paraId="5BE6190E" w14:textId="77777777" w:rsidR="00620E0C" w:rsidRPr="007F359F" w:rsidRDefault="00620E0C" w:rsidP="00404668">
      <w:pPr>
        <w:pStyle w:val="NormalWeb"/>
        <w:spacing w:before="0" w:beforeAutospacing="0" w:after="0" w:afterAutospacing="0" w:line="360" w:lineRule="auto"/>
        <w:textAlignment w:val="baseline"/>
        <w:rPr>
          <w:rFonts w:asciiTheme="minorHAnsi" w:hAnsiTheme="minorHAnsi" w:cstheme="minorHAnsi"/>
          <w:i/>
          <w:iCs/>
        </w:rPr>
      </w:pPr>
    </w:p>
    <w:p w14:paraId="46215CC3" w14:textId="460F8174" w:rsidR="00ED6405" w:rsidRPr="007F359F" w:rsidRDefault="00ED6405" w:rsidP="00404668">
      <w:pPr>
        <w:pStyle w:val="NormalWeb"/>
        <w:spacing w:before="0" w:beforeAutospacing="0" w:after="0" w:afterAutospacing="0" w:line="360" w:lineRule="auto"/>
        <w:textAlignment w:val="baseline"/>
        <w:rPr>
          <w:rFonts w:asciiTheme="minorHAnsi" w:hAnsiTheme="minorHAnsi" w:cstheme="minorHAnsi"/>
          <w:i/>
          <w:iCs/>
        </w:rPr>
      </w:pPr>
      <w:r w:rsidRPr="007F359F">
        <w:rPr>
          <w:rFonts w:asciiTheme="minorHAnsi" w:hAnsiTheme="minorHAnsi" w:cstheme="minorHAnsi"/>
          <w:i/>
          <w:iCs/>
        </w:rPr>
        <w:t>I never had a desire for a camera. I loved to play and draw in the sand.</w:t>
      </w:r>
    </w:p>
    <w:p w14:paraId="36119608" w14:textId="77777777" w:rsidR="00ED6405" w:rsidRPr="007F359F" w:rsidRDefault="00ED6405" w:rsidP="00404668">
      <w:pPr>
        <w:pStyle w:val="NormalWeb"/>
        <w:spacing w:before="0" w:beforeAutospacing="0" w:after="0" w:afterAutospacing="0" w:line="360" w:lineRule="auto"/>
        <w:textAlignment w:val="baseline"/>
        <w:rPr>
          <w:rFonts w:asciiTheme="minorHAnsi" w:hAnsiTheme="minorHAnsi" w:cstheme="minorHAnsi"/>
        </w:rPr>
      </w:pPr>
    </w:p>
    <w:p w14:paraId="55C336E6" w14:textId="2ED08F14" w:rsidR="00620E0C" w:rsidRPr="004C40FF" w:rsidRDefault="00E0054C"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Drawing has always played a central role in Dumas</w:t>
      </w:r>
      <w:r w:rsidR="00ED6405" w:rsidRPr="007F359F">
        <w:rPr>
          <w:rFonts w:asciiTheme="minorHAnsi" w:hAnsiTheme="minorHAnsi" w:cstheme="minorHAnsi"/>
        </w:rPr>
        <w:t xml:space="preserve">’s life and career. </w:t>
      </w:r>
      <w:r w:rsidR="00C67F18" w:rsidRPr="007F359F">
        <w:rPr>
          <w:rFonts w:asciiTheme="minorHAnsi" w:hAnsiTheme="minorHAnsi" w:cstheme="minorHAnsi"/>
        </w:rPr>
        <w:t>As a medium, it has held its own unique place in her artistic</w:t>
      </w:r>
      <w:r w:rsidR="00ED6405" w:rsidRPr="007F359F">
        <w:rPr>
          <w:rFonts w:asciiTheme="minorHAnsi" w:hAnsiTheme="minorHAnsi" w:cstheme="minorHAnsi"/>
        </w:rPr>
        <w:t xml:space="preserve"> practice </w:t>
      </w:r>
      <w:r w:rsidR="00C67F18" w:rsidRPr="007F359F">
        <w:rPr>
          <w:rFonts w:asciiTheme="minorHAnsi" w:hAnsiTheme="minorHAnsi" w:cstheme="minorHAnsi"/>
        </w:rPr>
        <w:t xml:space="preserve">and </w:t>
      </w:r>
      <w:r w:rsidR="00ED6405" w:rsidRPr="007F359F">
        <w:rPr>
          <w:rFonts w:asciiTheme="minorHAnsi" w:hAnsiTheme="minorHAnsi" w:cstheme="minorHAnsi"/>
        </w:rPr>
        <w:t xml:space="preserve">has never been about preparing </w:t>
      </w:r>
      <w:proofErr w:type="gramStart"/>
      <w:r w:rsidR="00ED6405" w:rsidRPr="007F359F">
        <w:rPr>
          <w:rFonts w:asciiTheme="minorHAnsi" w:hAnsiTheme="minorHAnsi" w:cstheme="minorHAnsi"/>
        </w:rPr>
        <w:t>for the production of</w:t>
      </w:r>
      <w:proofErr w:type="gramEnd"/>
      <w:r w:rsidR="00ED6405" w:rsidRPr="007F359F">
        <w:rPr>
          <w:rFonts w:asciiTheme="minorHAnsi" w:hAnsiTheme="minorHAnsi" w:cstheme="minorHAnsi"/>
        </w:rPr>
        <w:t xml:space="preserve"> a painting.</w:t>
      </w:r>
      <w:r w:rsidR="00C67F18" w:rsidRPr="007F359F">
        <w:rPr>
          <w:rFonts w:asciiTheme="minorHAnsi" w:hAnsiTheme="minorHAnsi" w:cstheme="minorHAnsi"/>
        </w:rPr>
        <w:t xml:space="preserve"> </w:t>
      </w:r>
      <w:r w:rsidR="0079725C" w:rsidRPr="007F359F">
        <w:rPr>
          <w:rFonts w:asciiTheme="minorHAnsi" w:hAnsiTheme="minorHAnsi" w:cstheme="minorHAnsi"/>
        </w:rPr>
        <w:t>Working in ink, pencil and crayon, Dumas’s drawings on paper exhibit an almost ethereal looseness and liquidity that speaks to the</w:t>
      </w:r>
      <w:r w:rsidR="007F1073" w:rsidRPr="007F359F">
        <w:rPr>
          <w:rFonts w:asciiTheme="minorHAnsi" w:hAnsiTheme="minorHAnsi" w:cstheme="minorHAnsi"/>
        </w:rPr>
        <w:t>ir having an almost</w:t>
      </w:r>
      <w:r w:rsidR="0079725C" w:rsidRPr="007F359F">
        <w:rPr>
          <w:rFonts w:asciiTheme="minorHAnsi" w:hAnsiTheme="minorHAnsi" w:cstheme="minorHAnsi"/>
        </w:rPr>
        <w:t xml:space="preserve"> living quality. As her longtime </w:t>
      </w:r>
      <w:proofErr w:type="gramStart"/>
      <w:r w:rsidR="0079725C" w:rsidRPr="007F359F">
        <w:rPr>
          <w:rFonts w:asciiTheme="minorHAnsi" w:hAnsiTheme="minorHAnsi" w:cstheme="minorHAnsi"/>
        </w:rPr>
        <w:t xml:space="preserve">partner </w:t>
      </w:r>
      <w:r w:rsidR="00ED6405" w:rsidRPr="007F359F">
        <w:rPr>
          <w:rFonts w:asciiTheme="minorHAnsi" w:hAnsiTheme="minorHAnsi" w:cstheme="minorHAnsi"/>
        </w:rPr>
        <w:t xml:space="preserve"> </w:t>
      </w:r>
      <w:r w:rsidR="0079725C" w:rsidRPr="007F359F">
        <w:rPr>
          <w:rFonts w:asciiTheme="minorHAnsi" w:hAnsiTheme="minorHAnsi" w:cstheme="minorHAnsi"/>
        </w:rPr>
        <w:t>Jan</w:t>
      </w:r>
      <w:proofErr w:type="gramEnd"/>
      <w:r w:rsidR="0079725C" w:rsidRPr="007F359F">
        <w:rPr>
          <w:rFonts w:asciiTheme="minorHAnsi" w:hAnsiTheme="minorHAnsi" w:cstheme="minorHAnsi"/>
        </w:rPr>
        <w:t xml:space="preserve"> </w:t>
      </w:r>
      <w:proofErr w:type="spellStart"/>
      <w:r w:rsidR="0079725C" w:rsidRPr="007F359F">
        <w:rPr>
          <w:rFonts w:asciiTheme="minorHAnsi" w:hAnsiTheme="minorHAnsi" w:cstheme="minorHAnsi"/>
        </w:rPr>
        <w:t>Andriesse</w:t>
      </w:r>
      <w:proofErr w:type="spellEnd"/>
      <w:r w:rsidR="0079725C" w:rsidRPr="007F359F">
        <w:rPr>
          <w:rFonts w:asciiTheme="minorHAnsi" w:hAnsiTheme="minorHAnsi" w:cstheme="minorHAnsi"/>
        </w:rPr>
        <w:t xml:space="preserve"> once said: “When Dumas draws a line, the line </w:t>
      </w:r>
      <w:r w:rsidR="00D57474" w:rsidRPr="007F359F">
        <w:rPr>
          <w:rFonts w:asciiTheme="minorHAnsi" w:hAnsiTheme="minorHAnsi" w:cstheme="minorHAnsi"/>
        </w:rPr>
        <w:t>says,</w:t>
      </w:r>
      <w:r w:rsidR="0079725C" w:rsidRPr="007F359F">
        <w:rPr>
          <w:rFonts w:asciiTheme="minorHAnsi" w:hAnsiTheme="minorHAnsi" w:cstheme="minorHAnsi"/>
        </w:rPr>
        <w:t xml:space="preserve"> “I am aware and conscious.”</w:t>
      </w:r>
      <w:r w:rsidR="00C21EB3" w:rsidRPr="007F359F">
        <w:rPr>
          <w:rFonts w:asciiTheme="minorHAnsi" w:hAnsiTheme="minorHAnsi" w:cstheme="minorHAnsi"/>
        </w:rPr>
        <w:t xml:space="preserve"> This group of work spans two decades and features simple gestures in which Dumas’s fluid ink lines seem to have minds of their own as they consciously congeal into </w:t>
      </w:r>
      <w:r w:rsidR="00C21EB3" w:rsidRPr="007F359F">
        <w:rPr>
          <w:rFonts w:asciiTheme="minorHAnsi" w:hAnsiTheme="minorHAnsi" w:cstheme="minorHAnsi"/>
        </w:rPr>
        <w:lastRenderedPageBreak/>
        <w:t>the fragmented features of bodies</w:t>
      </w:r>
      <w:r w:rsidR="008A5C34" w:rsidRPr="007F359F">
        <w:rPr>
          <w:rFonts w:asciiTheme="minorHAnsi" w:hAnsiTheme="minorHAnsi" w:cstheme="minorHAnsi"/>
        </w:rPr>
        <w:t xml:space="preserve"> (</w:t>
      </w:r>
      <w:r w:rsidR="00C21EB3" w:rsidRPr="007F359F">
        <w:rPr>
          <w:rFonts w:asciiTheme="minorHAnsi" w:hAnsiTheme="minorHAnsi" w:cstheme="minorHAnsi"/>
        </w:rPr>
        <w:t>a back, a torso, a neck and a head</w:t>
      </w:r>
      <w:r w:rsidR="008A5C34" w:rsidRPr="007F359F">
        <w:rPr>
          <w:rFonts w:asciiTheme="minorHAnsi" w:hAnsiTheme="minorHAnsi" w:cstheme="minorHAnsi"/>
        </w:rPr>
        <w:t>)</w:t>
      </w:r>
      <w:r w:rsidR="00E12DCE" w:rsidRPr="007F359F">
        <w:rPr>
          <w:rFonts w:asciiTheme="minorHAnsi" w:hAnsiTheme="minorHAnsi" w:cstheme="minorHAnsi"/>
        </w:rPr>
        <w:t xml:space="preserve"> that move from the tragic to the comic, </w:t>
      </w:r>
      <w:r w:rsidR="00C21EB3" w:rsidRPr="007F359F">
        <w:rPr>
          <w:rFonts w:asciiTheme="minorHAnsi" w:hAnsiTheme="minorHAnsi" w:cstheme="minorHAnsi"/>
        </w:rPr>
        <w:t>evoke troubled states of being</w:t>
      </w:r>
      <w:r w:rsidR="008A5C34" w:rsidRPr="007F359F">
        <w:rPr>
          <w:rFonts w:asciiTheme="minorHAnsi" w:hAnsiTheme="minorHAnsi" w:cstheme="minorHAnsi"/>
        </w:rPr>
        <w:t xml:space="preserve">, </w:t>
      </w:r>
      <w:r w:rsidR="00C21EB3" w:rsidRPr="007F359F">
        <w:rPr>
          <w:rFonts w:asciiTheme="minorHAnsi" w:hAnsiTheme="minorHAnsi" w:cstheme="minorHAnsi"/>
        </w:rPr>
        <w:t xml:space="preserve">or </w:t>
      </w:r>
      <w:r w:rsidR="00F82A84" w:rsidRPr="007F359F">
        <w:rPr>
          <w:rFonts w:asciiTheme="minorHAnsi" w:hAnsiTheme="minorHAnsi" w:cstheme="minorHAnsi"/>
        </w:rPr>
        <w:t>allude</w:t>
      </w:r>
      <w:r w:rsidR="008A5C34" w:rsidRPr="007F359F">
        <w:rPr>
          <w:rFonts w:asciiTheme="minorHAnsi" w:hAnsiTheme="minorHAnsi" w:cstheme="minorHAnsi"/>
        </w:rPr>
        <w:t xml:space="preserve"> to dramatic biblical scenes.</w:t>
      </w:r>
      <w:r w:rsidR="00C21EB3" w:rsidRPr="007F359F">
        <w:rPr>
          <w:rFonts w:asciiTheme="minorHAnsi" w:hAnsiTheme="minorHAnsi" w:cstheme="minorHAnsi"/>
        </w:rPr>
        <w:t xml:space="preserve"> </w:t>
      </w:r>
    </w:p>
    <w:p w14:paraId="5C1DCD31" w14:textId="77777777" w:rsidR="00DA3964" w:rsidRPr="004C40FF" w:rsidRDefault="00DA3964" w:rsidP="00404668">
      <w:pPr>
        <w:spacing w:line="360" w:lineRule="auto"/>
        <w:rPr>
          <w:b/>
          <w:bCs/>
          <w:sz w:val="28"/>
          <w:szCs w:val="28"/>
        </w:rPr>
      </w:pPr>
    </w:p>
    <w:p w14:paraId="30A89790" w14:textId="77777777" w:rsidR="009E71DA" w:rsidRDefault="009E71DA" w:rsidP="00404668">
      <w:pPr>
        <w:pStyle w:val="NormalWeb"/>
        <w:spacing w:before="0" w:beforeAutospacing="0" w:after="0" w:afterAutospacing="0" w:line="360" w:lineRule="auto"/>
        <w:textAlignment w:val="baseline"/>
        <w:rPr>
          <w:rFonts w:asciiTheme="minorHAnsi" w:hAnsiTheme="minorHAnsi" w:cstheme="minorHAnsi"/>
        </w:rPr>
      </w:pPr>
    </w:p>
    <w:p w14:paraId="40BBA470" w14:textId="77777777" w:rsidR="000D6705" w:rsidRPr="007F359F" w:rsidRDefault="000D6705" w:rsidP="00404668">
      <w:pPr>
        <w:pStyle w:val="NormalWeb"/>
        <w:spacing w:before="0" w:beforeAutospacing="0" w:after="0" w:afterAutospacing="0" w:line="360" w:lineRule="auto"/>
        <w:textAlignment w:val="baseline"/>
        <w:rPr>
          <w:rFonts w:asciiTheme="minorHAnsi" w:hAnsiTheme="minorHAnsi" w:cstheme="minorHAnsi"/>
        </w:rPr>
      </w:pPr>
    </w:p>
    <w:p w14:paraId="45D9A78C" w14:textId="4A443C4E" w:rsidR="00620E0C" w:rsidRPr="005F4DB7" w:rsidRDefault="00620E0C" w:rsidP="00404668">
      <w:pPr>
        <w:pStyle w:val="NormalWeb"/>
        <w:spacing w:before="0" w:beforeAutospacing="0" w:after="0" w:afterAutospacing="0" w:line="360" w:lineRule="auto"/>
        <w:textAlignment w:val="baseline"/>
        <w:rPr>
          <w:rFonts w:asciiTheme="minorHAnsi" w:hAnsiTheme="minorHAnsi" w:cstheme="minorHAnsi"/>
          <w:b/>
          <w:bCs/>
        </w:rPr>
      </w:pPr>
      <w:r w:rsidRPr="005F4DB7">
        <w:rPr>
          <w:rFonts w:asciiTheme="minorHAnsi" w:hAnsiTheme="minorHAnsi" w:cstheme="minorHAnsi"/>
          <w:b/>
          <w:bCs/>
          <w:i/>
          <w:iCs/>
        </w:rPr>
        <w:t>Give me the Head of John the Baptist</w:t>
      </w:r>
      <w:r w:rsidRPr="005F4DB7">
        <w:rPr>
          <w:rFonts w:asciiTheme="minorHAnsi" w:hAnsiTheme="minorHAnsi" w:cstheme="minorHAnsi"/>
          <w:b/>
          <w:bCs/>
        </w:rPr>
        <w:t xml:space="preserve"> (1992)</w:t>
      </w:r>
    </w:p>
    <w:p w14:paraId="49FD8132" w14:textId="77777777" w:rsidR="00620E0C" w:rsidRPr="007F359F" w:rsidRDefault="00620E0C" w:rsidP="00404668">
      <w:pPr>
        <w:pStyle w:val="NormalWeb"/>
        <w:spacing w:before="0" w:beforeAutospacing="0" w:after="0" w:afterAutospacing="0" w:line="360" w:lineRule="auto"/>
        <w:textAlignment w:val="baseline"/>
        <w:rPr>
          <w:rFonts w:asciiTheme="minorHAnsi" w:hAnsiTheme="minorHAnsi" w:cstheme="minorHAnsi"/>
          <w:i/>
          <w:iCs/>
        </w:rPr>
      </w:pPr>
    </w:p>
    <w:p w14:paraId="08355C97" w14:textId="77777777" w:rsidR="00620E0C" w:rsidRPr="007F359F" w:rsidRDefault="00620E0C" w:rsidP="00404668">
      <w:pPr>
        <w:pStyle w:val="NormalWeb"/>
        <w:spacing w:before="0" w:beforeAutospacing="0" w:after="0" w:afterAutospacing="0" w:line="360" w:lineRule="auto"/>
        <w:textAlignment w:val="baseline"/>
        <w:rPr>
          <w:rFonts w:asciiTheme="minorHAnsi" w:hAnsiTheme="minorHAnsi" w:cstheme="minorHAnsi"/>
          <w:i/>
          <w:iCs/>
        </w:rPr>
      </w:pPr>
      <w:r w:rsidRPr="007F359F">
        <w:rPr>
          <w:rFonts w:asciiTheme="minorHAnsi" w:hAnsiTheme="minorHAnsi" w:cstheme="minorHAnsi"/>
          <w:i/>
          <w:iCs/>
        </w:rPr>
        <w:t>Salome’s erotic dance drove the king to give her whatever she asked for. When the seventh veil fell</w:t>
      </w:r>
      <w:proofErr w:type="gramStart"/>
      <w:r w:rsidRPr="007F359F">
        <w:rPr>
          <w:rFonts w:asciiTheme="minorHAnsi" w:hAnsiTheme="minorHAnsi" w:cstheme="minorHAnsi"/>
          <w:i/>
          <w:iCs/>
        </w:rPr>
        <w:t>, after all was said and done, she</w:t>
      </w:r>
      <w:proofErr w:type="gramEnd"/>
      <w:r w:rsidRPr="007F359F">
        <w:rPr>
          <w:rFonts w:asciiTheme="minorHAnsi" w:hAnsiTheme="minorHAnsi" w:cstheme="minorHAnsi"/>
          <w:i/>
          <w:iCs/>
        </w:rPr>
        <w:t xml:space="preserve"> asked for the head of John the Baptist. A Bible story showing the power of desire. Not love, but desire. </w:t>
      </w:r>
    </w:p>
    <w:p w14:paraId="3F12E716" w14:textId="77777777" w:rsidR="00620E0C" w:rsidRPr="007F359F" w:rsidRDefault="00620E0C" w:rsidP="00404668">
      <w:pPr>
        <w:pStyle w:val="NormalWeb"/>
        <w:spacing w:before="0" w:beforeAutospacing="0" w:after="0" w:afterAutospacing="0" w:line="360" w:lineRule="auto"/>
        <w:textAlignment w:val="baseline"/>
        <w:rPr>
          <w:rFonts w:asciiTheme="minorHAnsi" w:hAnsiTheme="minorHAnsi" w:cstheme="minorHAnsi"/>
        </w:rPr>
      </w:pPr>
    </w:p>
    <w:p w14:paraId="75D18590" w14:textId="10B8BF43" w:rsidR="00913147" w:rsidRPr="007F359F" w:rsidRDefault="00913147" w:rsidP="00404668">
      <w:pPr>
        <w:pStyle w:val="NormalWeb"/>
        <w:spacing w:before="0" w:beforeAutospacing="0" w:after="0" w:afterAutospacing="0" w:line="360" w:lineRule="auto"/>
        <w:textAlignment w:val="baseline"/>
        <w:rPr>
          <w:rFonts w:asciiTheme="minorHAnsi" w:hAnsiTheme="minorHAnsi" w:cstheme="minorHAnsi"/>
        </w:rPr>
      </w:pPr>
      <w:r w:rsidRPr="007F359F">
        <w:rPr>
          <w:rFonts w:asciiTheme="minorHAnsi" w:hAnsiTheme="minorHAnsi" w:cstheme="minorHAnsi"/>
        </w:rPr>
        <w:t xml:space="preserve">Dumas’s </w:t>
      </w:r>
      <w:r w:rsidRPr="007F359F">
        <w:rPr>
          <w:rFonts w:asciiTheme="minorHAnsi" w:hAnsiTheme="minorHAnsi" w:cstheme="minorHAnsi"/>
          <w:i/>
          <w:iCs/>
        </w:rPr>
        <w:t xml:space="preserve">Give me the Head of John the Baptist </w:t>
      </w:r>
      <w:r w:rsidRPr="007F359F">
        <w:rPr>
          <w:rFonts w:asciiTheme="minorHAnsi" w:hAnsiTheme="minorHAnsi" w:cstheme="minorHAnsi"/>
        </w:rPr>
        <w:t>is a</w:t>
      </w:r>
      <w:r w:rsidR="00312050" w:rsidRPr="007F359F">
        <w:rPr>
          <w:rFonts w:asciiTheme="minorHAnsi" w:hAnsiTheme="minorHAnsi" w:cstheme="minorHAnsi"/>
        </w:rPr>
        <w:t xml:space="preserve"> seventeen-part installation </w:t>
      </w:r>
      <w:r w:rsidR="002728A9" w:rsidRPr="007F359F">
        <w:rPr>
          <w:rFonts w:asciiTheme="minorHAnsi" w:hAnsiTheme="minorHAnsi" w:cstheme="minorHAnsi"/>
        </w:rPr>
        <w:t xml:space="preserve">of drawings </w:t>
      </w:r>
      <w:r w:rsidRPr="007F359F">
        <w:rPr>
          <w:rFonts w:asciiTheme="minorHAnsi" w:hAnsiTheme="minorHAnsi" w:cstheme="minorHAnsi"/>
        </w:rPr>
        <w:t>loosely based on</w:t>
      </w:r>
      <w:r w:rsidR="00312050" w:rsidRPr="007F359F">
        <w:rPr>
          <w:rFonts w:asciiTheme="minorHAnsi" w:hAnsiTheme="minorHAnsi" w:cstheme="minorHAnsi"/>
        </w:rPr>
        <w:t xml:space="preserve"> the biblical story of Salome and John the Baptist. </w:t>
      </w:r>
      <w:r w:rsidR="000D0C8C" w:rsidRPr="007F359F">
        <w:rPr>
          <w:rFonts w:asciiTheme="minorHAnsi" w:hAnsiTheme="minorHAnsi" w:cstheme="minorHAnsi"/>
        </w:rPr>
        <w:t xml:space="preserve">The story involves a dance, a promise, and a tragic request. </w:t>
      </w:r>
      <w:r w:rsidR="00312050" w:rsidRPr="007F359F">
        <w:rPr>
          <w:rFonts w:asciiTheme="minorHAnsi" w:hAnsiTheme="minorHAnsi" w:cstheme="minorHAnsi"/>
        </w:rPr>
        <w:t xml:space="preserve">Rendered in ink, crayon and pencil, </w:t>
      </w:r>
      <w:r w:rsidR="000D0C8C" w:rsidRPr="007F359F">
        <w:rPr>
          <w:rFonts w:asciiTheme="minorHAnsi" w:hAnsiTheme="minorHAnsi" w:cstheme="minorHAnsi"/>
        </w:rPr>
        <w:t>Dumas</w:t>
      </w:r>
      <w:r w:rsidR="008329A7" w:rsidRPr="007F359F">
        <w:rPr>
          <w:rFonts w:asciiTheme="minorHAnsi" w:hAnsiTheme="minorHAnsi" w:cstheme="minorHAnsi"/>
        </w:rPr>
        <w:t>’s</w:t>
      </w:r>
      <w:r w:rsidR="000D0C8C" w:rsidRPr="007F359F">
        <w:rPr>
          <w:rFonts w:asciiTheme="minorHAnsi" w:hAnsiTheme="minorHAnsi" w:cstheme="minorHAnsi"/>
        </w:rPr>
        <w:t xml:space="preserve"> </w:t>
      </w:r>
      <w:r w:rsidR="008329A7" w:rsidRPr="007F359F">
        <w:rPr>
          <w:rFonts w:asciiTheme="minorHAnsi" w:hAnsiTheme="minorHAnsi" w:cstheme="minorHAnsi"/>
        </w:rPr>
        <w:t xml:space="preserve">drawings depict this story </w:t>
      </w:r>
      <w:r w:rsidR="002728A9" w:rsidRPr="007F359F">
        <w:rPr>
          <w:rFonts w:asciiTheme="minorHAnsi" w:hAnsiTheme="minorHAnsi" w:cstheme="minorHAnsi"/>
        </w:rPr>
        <w:t xml:space="preserve">of desire and resentment </w:t>
      </w:r>
      <w:r w:rsidR="008329A7" w:rsidRPr="007F359F">
        <w:rPr>
          <w:rFonts w:asciiTheme="minorHAnsi" w:hAnsiTheme="minorHAnsi" w:cstheme="minorHAnsi"/>
        </w:rPr>
        <w:t>in a dreamlike and almost cinematic fashion</w:t>
      </w:r>
      <w:r w:rsidR="002728A9" w:rsidRPr="007F359F">
        <w:rPr>
          <w:rFonts w:asciiTheme="minorHAnsi" w:hAnsiTheme="minorHAnsi" w:cstheme="minorHAnsi"/>
        </w:rPr>
        <w:t>.</w:t>
      </w:r>
      <w:r w:rsidR="008329A7" w:rsidRPr="007F359F">
        <w:rPr>
          <w:rFonts w:asciiTheme="minorHAnsi" w:hAnsiTheme="minorHAnsi" w:cstheme="minorHAnsi"/>
        </w:rPr>
        <w:t xml:space="preserve"> </w:t>
      </w:r>
      <w:r w:rsidR="002728A9" w:rsidRPr="007F359F">
        <w:rPr>
          <w:rFonts w:asciiTheme="minorHAnsi" w:hAnsiTheme="minorHAnsi" w:cstheme="minorHAnsi"/>
        </w:rPr>
        <w:t>M</w:t>
      </w:r>
      <w:r w:rsidR="008329A7" w:rsidRPr="007F359F">
        <w:rPr>
          <w:rFonts w:asciiTheme="minorHAnsi" w:hAnsiTheme="minorHAnsi" w:cstheme="minorHAnsi"/>
        </w:rPr>
        <w:t xml:space="preserve">oving from scenes depicting Salome holding the Baptist’s bloodied head to her dancing with the head on a platter </w:t>
      </w:r>
      <w:r w:rsidR="002728A9" w:rsidRPr="007F359F">
        <w:rPr>
          <w:rFonts w:asciiTheme="minorHAnsi" w:hAnsiTheme="minorHAnsi" w:cstheme="minorHAnsi"/>
        </w:rPr>
        <w:t>before</w:t>
      </w:r>
      <w:r w:rsidR="008329A7" w:rsidRPr="007F359F">
        <w:rPr>
          <w:rFonts w:asciiTheme="minorHAnsi" w:hAnsiTheme="minorHAnsi" w:cstheme="minorHAnsi"/>
        </w:rPr>
        <w:t xml:space="preserve"> then cutting to a </w:t>
      </w:r>
      <w:proofErr w:type="gramStart"/>
      <w:r w:rsidR="008329A7" w:rsidRPr="007F359F">
        <w:rPr>
          <w:rFonts w:asciiTheme="minorHAnsi" w:hAnsiTheme="minorHAnsi" w:cstheme="minorHAnsi"/>
        </w:rPr>
        <w:t>close up</w:t>
      </w:r>
      <w:proofErr w:type="gramEnd"/>
      <w:r w:rsidR="008329A7" w:rsidRPr="007F359F">
        <w:rPr>
          <w:rFonts w:asciiTheme="minorHAnsi" w:hAnsiTheme="minorHAnsi" w:cstheme="minorHAnsi"/>
        </w:rPr>
        <w:t xml:space="preserve"> of John’s disembodied head with the words “NO BODY” etched </w:t>
      </w:r>
      <w:r w:rsidR="002728A9" w:rsidRPr="007F359F">
        <w:rPr>
          <w:rFonts w:asciiTheme="minorHAnsi" w:hAnsiTheme="minorHAnsi" w:cstheme="minorHAnsi"/>
        </w:rPr>
        <w:t xml:space="preserve">into the bottom of the frame, Dumas’s </w:t>
      </w:r>
      <w:r w:rsidRPr="007F359F">
        <w:rPr>
          <w:rFonts w:asciiTheme="minorHAnsi" w:hAnsiTheme="minorHAnsi" w:cstheme="minorHAnsi"/>
        </w:rPr>
        <w:t>playfully</w:t>
      </w:r>
      <w:r w:rsidR="00565EFD" w:rsidRPr="007F359F">
        <w:rPr>
          <w:rFonts w:asciiTheme="minorHAnsi" w:hAnsiTheme="minorHAnsi" w:cstheme="minorHAnsi"/>
        </w:rPr>
        <w:t xml:space="preserve"> rendered </w:t>
      </w:r>
      <w:r w:rsidR="002728A9" w:rsidRPr="007F359F">
        <w:rPr>
          <w:rFonts w:asciiTheme="minorHAnsi" w:hAnsiTheme="minorHAnsi" w:cstheme="minorHAnsi"/>
        </w:rPr>
        <w:t xml:space="preserve">drawings </w:t>
      </w:r>
      <w:r w:rsidR="00565EFD" w:rsidRPr="007F359F">
        <w:rPr>
          <w:rFonts w:asciiTheme="minorHAnsi" w:hAnsiTheme="minorHAnsi" w:cstheme="minorHAnsi"/>
        </w:rPr>
        <w:t>capture</w:t>
      </w:r>
      <w:r w:rsidR="002728A9" w:rsidRPr="007F359F">
        <w:rPr>
          <w:rFonts w:asciiTheme="minorHAnsi" w:hAnsiTheme="minorHAnsi" w:cstheme="minorHAnsi"/>
        </w:rPr>
        <w:t xml:space="preserve"> the tragic </w:t>
      </w:r>
      <w:r w:rsidR="00565EFD" w:rsidRPr="007F359F">
        <w:rPr>
          <w:rFonts w:asciiTheme="minorHAnsi" w:hAnsiTheme="minorHAnsi" w:cstheme="minorHAnsi"/>
        </w:rPr>
        <w:t>moment of the shattering of child-like innocence by violence and desire.</w:t>
      </w:r>
      <w:r w:rsidR="00312050" w:rsidRPr="007F359F">
        <w:rPr>
          <w:rFonts w:asciiTheme="minorHAnsi" w:hAnsiTheme="minorHAnsi" w:cstheme="minorHAnsi"/>
        </w:rPr>
        <w:t xml:space="preserve"> </w:t>
      </w:r>
    </w:p>
    <w:p w14:paraId="072C0F47" w14:textId="77777777" w:rsidR="009E71DA" w:rsidRPr="007F359F" w:rsidRDefault="009E71DA" w:rsidP="00404668">
      <w:pPr>
        <w:spacing w:line="360" w:lineRule="auto"/>
        <w:rPr>
          <w:rFonts w:cstheme="minorHAnsi"/>
          <w:i/>
          <w:iCs/>
        </w:rPr>
      </w:pPr>
    </w:p>
    <w:p w14:paraId="4052C360" w14:textId="77777777" w:rsidR="009E71DA" w:rsidRPr="005F4DB7" w:rsidRDefault="009E71DA" w:rsidP="00404668">
      <w:pPr>
        <w:spacing w:line="360" w:lineRule="auto"/>
        <w:rPr>
          <w:b/>
          <w:bCs/>
        </w:rPr>
      </w:pPr>
      <w:r w:rsidRPr="005F4DB7">
        <w:rPr>
          <w:rFonts w:cstheme="minorHAnsi"/>
          <w:b/>
          <w:bCs/>
          <w:i/>
          <w:iCs/>
        </w:rPr>
        <w:t xml:space="preserve">Helena </w:t>
      </w:r>
      <w:r w:rsidRPr="005F4DB7">
        <w:rPr>
          <w:rFonts w:cstheme="minorHAnsi"/>
          <w:b/>
          <w:bCs/>
        </w:rPr>
        <w:t>(1992)</w:t>
      </w:r>
    </w:p>
    <w:p w14:paraId="421E16A3" w14:textId="77777777" w:rsidR="009E71DA" w:rsidRPr="007F359F" w:rsidRDefault="009E71DA" w:rsidP="00404668">
      <w:pPr>
        <w:pStyle w:val="NormalWeb"/>
        <w:spacing w:before="0" w:beforeAutospacing="0" w:after="0" w:afterAutospacing="0" w:line="360" w:lineRule="auto"/>
        <w:textAlignment w:val="baseline"/>
        <w:rPr>
          <w:rFonts w:asciiTheme="minorHAnsi" w:hAnsiTheme="minorHAnsi" w:cstheme="minorHAnsi"/>
        </w:rPr>
      </w:pPr>
    </w:p>
    <w:p w14:paraId="0943444C" w14:textId="7E55C23D" w:rsidR="009E71DA" w:rsidRPr="004C40FF" w:rsidRDefault="009E71DA" w:rsidP="00404668">
      <w:pPr>
        <w:spacing w:line="360" w:lineRule="auto"/>
      </w:pPr>
      <w:r w:rsidRPr="007F359F">
        <w:t xml:space="preserve">A particularly powerful and somewhat early example of Marlene Dumas’s painterly practice can be seen in her </w:t>
      </w:r>
      <w:proofErr w:type="gramStart"/>
      <w:r w:rsidRPr="007F359F">
        <w:t>work</w:t>
      </w:r>
      <w:proofErr w:type="gramEnd"/>
      <w:r w:rsidRPr="007F359F">
        <w:t xml:space="preserve"> </w:t>
      </w:r>
      <w:r w:rsidRPr="007F359F">
        <w:rPr>
          <w:i/>
          <w:iCs/>
        </w:rPr>
        <w:t>Helena</w:t>
      </w:r>
      <w:r w:rsidRPr="007F359F">
        <w:t xml:space="preserve"> (1992). This intimately scaled portrait of the artist’s daughter as a child vibrates with an intense frequency as the determined look of its subject willfully confronts the viewer. Working in a consciously unorthodox and slightly unnatural palette of greens, ochres, blacks, and blues, Dumas creates an apparition of Helena with an economy of means and a few simple gestures. A flick of her wrist here and there evokes two eyebrows, a tightly pursed pair of lips, and two extremely focused eyes that together convey a forceful skepticism. </w:t>
      </w:r>
      <w:r w:rsidRPr="007F359F">
        <w:lastRenderedPageBreak/>
        <w:t>Rendered with an almost watery distorted focus on a field of burnt umber, Helena is almost completely present in our world while keeping one foot in the painting itself. Her visage offers up a starkly determined rebelliousness, which, when combined with Dumas’s almost ethereal handling of her palette, triggers an oscillation back and forth across the threshold between the world that we inhabit and the netherworld of oils and pigments.</w:t>
      </w:r>
    </w:p>
    <w:p w14:paraId="076E7A50" w14:textId="77777777" w:rsidR="009E71DA" w:rsidRPr="007F359F" w:rsidRDefault="009E71DA" w:rsidP="00404668">
      <w:pPr>
        <w:pStyle w:val="NormalWeb"/>
        <w:spacing w:before="0" w:beforeAutospacing="0" w:after="0" w:afterAutospacing="0" w:line="360" w:lineRule="auto"/>
        <w:rPr>
          <w:rFonts w:asciiTheme="minorHAnsi" w:hAnsiTheme="minorHAnsi" w:cstheme="minorHAnsi"/>
        </w:rPr>
      </w:pPr>
    </w:p>
    <w:sectPr w:rsidR="009E71DA" w:rsidRPr="007F359F" w:rsidSect="00A76C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91261" w14:textId="77777777" w:rsidR="00B8493F" w:rsidRDefault="00B8493F" w:rsidP="00C8134B">
      <w:r>
        <w:separator/>
      </w:r>
    </w:p>
  </w:endnote>
  <w:endnote w:type="continuationSeparator" w:id="0">
    <w:p w14:paraId="6B072709" w14:textId="77777777" w:rsidR="00B8493F" w:rsidRDefault="00B8493F" w:rsidP="00C8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MERICAN TYPEWRITER SEMIBOLD">
    <w:charset w:val="00"/>
    <w:family w:val="roman"/>
    <w:pitch w:val="variable"/>
    <w:sig w:usb0="A000006F" w:usb1="00000019" w:usb2="00000000" w:usb3="00000000" w:csb0="00000111" w:csb1="00000000"/>
  </w:font>
  <w:font w:name="Helvetica">
    <w:panose1 w:val="020B0604020202020204"/>
    <w:charset w:val="00"/>
    <w:family w:val="auto"/>
    <w:pitch w:val="variable"/>
    <w:sig w:usb0="E00002FF" w:usb1="5000785B"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93FF6" w14:textId="77777777" w:rsidR="00B8493F" w:rsidRDefault="00B8493F" w:rsidP="00C8134B">
      <w:r>
        <w:separator/>
      </w:r>
    </w:p>
  </w:footnote>
  <w:footnote w:type="continuationSeparator" w:id="0">
    <w:p w14:paraId="7F3757A3" w14:textId="77777777" w:rsidR="00B8493F" w:rsidRDefault="00B8493F" w:rsidP="00C813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CA"/>
    <w:rsid w:val="000317C5"/>
    <w:rsid w:val="00054642"/>
    <w:rsid w:val="00062CF6"/>
    <w:rsid w:val="000707E4"/>
    <w:rsid w:val="00082387"/>
    <w:rsid w:val="000A6E61"/>
    <w:rsid w:val="000B0E3D"/>
    <w:rsid w:val="000B2F7B"/>
    <w:rsid w:val="000D0C8C"/>
    <w:rsid w:val="000D6705"/>
    <w:rsid w:val="000F3AB0"/>
    <w:rsid w:val="001006B2"/>
    <w:rsid w:val="00102EF3"/>
    <w:rsid w:val="00114FFF"/>
    <w:rsid w:val="001437EA"/>
    <w:rsid w:val="00143E43"/>
    <w:rsid w:val="001505FF"/>
    <w:rsid w:val="00153885"/>
    <w:rsid w:val="00156BB6"/>
    <w:rsid w:val="00162D3A"/>
    <w:rsid w:val="00181141"/>
    <w:rsid w:val="00184464"/>
    <w:rsid w:val="00187BDE"/>
    <w:rsid w:val="00192074"/>
    <w:rsid w:val="001A3480"/>
    <w:rsid w:val="001A3681"/>
    <w:rsid w:val="001B7C69"/>
    <w:rsid w:val="001E6746"/>
    <w:rsid w:val="001E6836"/>
    <w:rsid w:val="00200010"/>
    <w:rsid w:val="00207087"/>
    <w:rsid w:val="00214A6A"/>
    <w:rsid w:val="00233619"/>
    <w:rsid w:val="0023442D"/>
    <w:rsid w:val="00257903"/>
    <w:rsid w:val="002728A9"/>
    <w:rsid w:val="002A7438"/>
    <w:rsid w:val="002B716B"/>
    <w:rsid w:val="002C0C07"/>
    <w:rsid w:val="002C30D2"/>
    <w:rsid w:val="002D0629"/>
    <w:rsid w:val="002D398A"/>
    <w:rsid w:val="002F2372"/>
    <w:rsid w:val="002F413D"/>
    <w:rsid w:val="00312050"/>
    <w:rsid w:val="003167E6"/>
    <w:rsid w:val="003225CA"/>
    <w:rsid w:val="00331B46"/>
    <w:rsid w:val="00337F26"/>
    <w:rsid w:val="003433A1"/>
    <w:rsid w:val="00344BFF"/>
    <w:rsid w:val="003721A2"/>
    <w:rsid w:val="00381C4A"/>
    <w:rsid w:val="00393E65"/>
    <w:rsid w:val="00395A37"/>
    <w:rsid w:val="003A69C3"/>
    <w:rsid w:val="003D1E1C"/>
    <w:rsid w:val="003F38DB"/>
    <w:rsid w:val="00404668"/>
    <w:rsid w:val="00415614"/>
    <w:rsid w:val="004161C6"/>
    <w:rsid w:val="00430FA6"/>
    <w:rsid w:val="0045009E"/>
    <w:rsid w:val="00451E78"/>
    <w:rsid w:val="004542E1"/>
    <w:rsid w:val="00467003"/>
    <w:rsid w:val="004678EA"/>
    <w:rsid w:val="004A0F6D"/>
    <w:rsid w:val="004A3314"/>
    <w:rsid w:val="004C40FF"/>
    <w:rsid w:val="004E6940"/>
    <w:rsid w:val="004F681C"/>
    <w:rsid w:val="00506BEC"/>
    <w:rsid w:val="00565EFD"/>
    <w:rsid w:val="005721F9"/>
    <w:rsid w:val="005A02AD"/>
    <w:rsid w:val="005C53A7"/>
    <w:rsid w:val="005D11C2"/>
    <w:rsid w:val="005D2108"/>
    <w:rsid w:val="005F3CAD"/>
    <w:rsid w:val="005F4DB7"/>
    <w:rsid w:val="00615891"/>
    <w:rsid w:val="00620E0C"/>
    <w:rsid w:val="00635FB9"/>
    <w:rsid w:val="00644A7B"/>
    <w:rsid w:val="00644B5B"/>
    <w:rsid w:val="006639C4"/>
    <w:rsid w:val="0069751E"/>
    <w:rsid w:val="006A0FEA"/>
    <w:rsid w:val="006A2E19"/>
    <w:rsid w:val="006A426F"/>
    <w:rsid w:val="00705E27"/>
    <w:rsid w:val="00711568"/>
    <w:rsid w:val="0073159D"/>
    <w:rsid w:val="007653AC"/>
    <w:rsid w:val="00774490"/>
    <w:rsid w:val="0078769A"/>
    <w:rsid w:val="0079725C"/>
    <w:rsid w:val="007A1688"/>
    <w:rsid w:val="007A194A"/>
    <w:rsid w:val="007B05A9"/>
    <w:rsid w:val="007B143D"/>
    <w:rsid w:val="007B2F6A"/>
    <w:rsid w:val="007B6068"/>
    <w:rsid w:val="007D23FA"/>
    <w:rsid w:val="007D52F9"/>
    <w:rsid w:val="007E0CF8"/>
    <w:rsid w:val="007F1073"/>
    <w:rsid w:val="007F359F"/>
    <w:rsid w:val="007F7BE3"/>
    <w:rsid w:val="0080168A"/>
    <w:rsid w:val="00802A31"/>
    <w:rsid w:val="0080654A"/>
    <w:rsid w:val="00825461"/>
    <w:rsid w:val="008278B4"/>
    <w:rsid w:val="008329A7"/>
    <w:rsid w:val="00854DC5"/>
    <w:rsid w:val="008674A6"/>
    <w:rsid w:val="0087130C"/>
    <w:rsid w:val="0087230D"/>
    <w:rsid w:val="00880E8A"/>
    <w:rsid w:val="008827E9"/>
    <w:rsid w:val="00884513"/>
    <w:rsid w:val="0088674C"/>
    <w:rsid w:val="008A5C34"/>
    <w:rsid w:val="008A6CA6"/>
    <w:rsid w:val="008B175C"/>
    <w:rsid w:val="008B5EFA"/>
    <w:rsid w:val="008B694B"/>
    <w:rsid w:val="008C1534"/>
    <w:rsid w:val="008D19EF"/>
    <w:rsid w:val="00900B83"/>
    <w:rsid w:val="00913147"/>
    <w:rsid w:val="00946E8C"/>
    <w:rsid w:val="009620E8"/>
    <w:rsid w:val="009743A4"/>
    <w:rsid w:val="009811D1"/>
    <w:rsid w:val="009A5763"/>
    <w:rsid w:val="009C0921"/>
    <w:rsid w:val="009D2935"/>
    <w:rsid w:val="009D5080"/>
    <w:rsid w:val="009E71DA"/>
    <w:rsid w:val="00A024CB"/>
    <w:rsid w:val="00A03CA5"/>
    <w:rsid w:val="00A24679"/>
    <w:rsid w:val="00A247C5"/>
    <w:rsid w:val="00A262A3"/>
    <w:rsid w:val="00A2715F"/>
    <w:rsid w:val="00A3156E"/>
    <w:rsid w:val="00A5678A"/>
    <w:rsid w:val="00A67096"/>
    <w:rsid w:val="00A71577"/>
    <w:rsid w:val="00A75475"/>
    <w:rsid w:val="00A768CC"/>
    <w:rsid w:val="00A76C20"/>
    <w:rsid w:val="00A91DEC"/>
    <w:rsid w:val="00A92D51"/>
    <w:rsid w:val="00AC2322"/>
    <w:rsid w:val="00AC3B55"/>
    <w:rsid w:val="00AC5DA3"/>
    <w:rsid w:val="00AD1A63"/>
    <w:rsid w:val="00AD30DE"/>
    <w:rsid w:val="00AD4259"/>
    <w:rsid w:val="00B06FF3"/>
    <w:rsid w:val="00B21A0C"/>
    <w:rsid w:val="00B22E86"/>
    <w:rsid w:val="00B40FE4"/>
    <w:rsid w:val="00B52CD0"/>
    <w:rsid w:val="00B61428"/>
    <w:rsid w:val="00B6782E"/>
    <w:rsid w:val="00B8493F"/>
    <w:rsid w:val="00B86B49"/>
    <w:rsid w:val="00B93DD8"/>
    <w:rsid w:val="00BA7E85"/>
    <w:rsid w:val="00BB1198"/>
    <w:rsid w:val="00BD707A"/>
    <w:rsid w:val="00BE03C9"/>
    <w:rsid w:val="00C02749"/>
    <w:rsid w:val="00C21EB3"/>
    <w:rsid w:val="00C25EFD"/>
    <w:rsid w:val="00C27D95"/>
    <w:rsid w:val="00C37479"/>
    <w:rsid w:val="00C52DC2"/>
    <w:rsid w:val="00C5394B"/>
    <w:rsid w:val="00C67B38"/>
    <w:rsid w:val="00C67F18"/>
    <w:rsid w:val="00C7508B"/>
    <w:rsid w:val="00C8020F"/>
    <w:rsid w:val="00C8134B"/>
    <w:rsid w:val="00C815CE"/>
    <w:rsid w:val="00C94EC8"/>
    <w:rsid w:val="00CA7DB6"/>
    <w:rsid w:val="00CB087E"/>
    <w:rsid w:val="00CB2588"/>
    <w:rsid w:val="00CC59E5"/>
    <w:rsid w:val="00D16355"/>
    <w:rsid w:val="00D27CDB"/>
    <w:rsid w:val="00D30048"/>
    <w:rsid w:val="00D332FB"/>
    <w:rsid w:val="00D343BF"/>
    <w:rsid w:val="00D4001B"/>
    <w:rsid w:val="00D563E2"/>
    <w:rsid w:val="00D57474"/>
    <w:rsid w:val="00D620DE"/>
    <w:rsid w:val="00D727CE"/>
    <w:rsid w:val="00D85A49"/>
    <w:rsid w:val="00D86EFF"/>
    <w:rsid w:val="00D96554"/>
    <w:rsid w:val="00D96D17"/>
    <w:rsid w:val="00DA3964"/>
    <w:rsid w:val="00DA5213"/>
    <w:rsid w:val="00DB09D7"/>
    <w:rsid w:val="00DB73CA"/>
    <w:rsid w:val="00DC01D2"/>
    <w:rsid w:val="00DD5321"/>
    <w:rsid w:val="00DD65DC"/>
    <w:rsid w:val="00DF6382"/>
    <w:rsid w:val="00E0054C"/>
    <w:rsid w:val="00E00D6F"/>
    <w:rsid w:val="00E12DCE"/>
    <w:rsid w:val="00E135E2"/>
    <w:rsid w:val="00E31D2D"/>
    <w:rsid w:val="00E52BD3"/>
    <w:rsid w:val="00E52CF0"/>
    <w:rsid w:val="00E565A1"/>
    <w:rsid w:val="00E63D2E"/>
    <w:rsid w:val="00E83386"/>
    <w:rsid w:val="00EA768E"/>
    <w:rsid w:val="00EB5252"/>
    <w:rsid w:val="00EC08B0"/>
    <w:rsid w:val="00EC36B3"/>
    <w:rsid w:val="00ED6405"/>
    <w:rsid w:val="00EE657D"/>
    <w:rsid w:val="00EE71E6"/>
    <w:rsid w:val="00EE7BB8"/>
    <w:rsid w:val="00EF4BFE"/>
    <w:rsid w:val="00EF6FAA"/>
    <w:rsid w:val="00EF77EA"/>
    <w:rsid w:val="00F10D53"/>
    <w:rsid w:val="00F15BCC"/>
    <w:rsid w:val="00F307D9"/>
    <w:rsid w:val="00F3099A"/>
    <w:rsid w:val="00F35FC1"/>
    <w:rsid w:val="00F36234"/>
    <w:rsid w:val="00F46D7B"/>
    <w:rsid w:val="00F54291"/>
    <w:rsid w:val="00F60A79"/>
    <w:rsid w:val="00F6422B"/>
    <w:rsid w:val="00F66F40"/>
    <w:rsid w:val="00F82A84"/>
    <w:rsid w:val="00F8562C"/>
    <w:rsid w:val="00F95762"/>
    <w:rsid w:val="00F9706C"/>
    <w:rsid w:val="00FA0D1A"/>
    <w:rsid w:val="00FB4D88"/>
    <w:rsid w:val="00FC5C17"/>
    <w:rsid w:val="00FE1244"/>
    <w:rsid w:val="00FF3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788B"/>
  <w14:defaultImageDpi w14:val="32767"/>
  <w15:chartTrackingRefBased/>
  <w15:docId w15:val="{75C53650-0F60-5D43-B224-CF3C7F37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3DD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93DD8"/>
  </w:style>
  <w:style w:type="character" w:styleId="Emphasis">
    <w:name w:val="Emphasis"/>
    <w:basedOn w:val="DefaultParagraphFont"/>
    <w:uiPriority w:val="20"/>
    <w:qFormat/>
    <w:rsid w:val="00B93DD8"/>
    <w:rPr>
      <w:i/>
      <w:iCs/>
    </w:rPr>
  </w:style>
  <w:style w:type="paragraph" w:styleId="Header">
    <w:name w:val="header"/>
    <w:basedOn w:val="Normal"/>
    <w:link w:val="HeaderChar"/>
    <w:uiPriority w:val="99"/>
    <w:unhideWhenUsed/>
    <w:rsid w:val="00C8134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8134B"/>
    <w:rPr>
      <w:sz w:val="18"/>
      <w:szCs w:val="18"/>
    </w:rPr>
  </w:style>
  <w:style w:type="paragraph" w:styleId="Footer">
    <w:name w:val="footer"/>
    <w:basedOn w:val="Normal"/>
    <w:link w:val="FooterChar"/>
    <w:uiPriority w:val="99"/>
    <w:unhideWhenUsed/>
    <w:rsid w:val="00C8134B"/>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C8134B"/>
    <w:rPr>
      <w:sz w:val="18"/>
      <w:szCs w:val="18"/>
    </w:rPr>
  </w:style>
  <w:style w:type="paragraph" w:styleId="BalloonText">
    <w:name w:val="Balloon Text"/>
    <w:basedOn w:val="Normal"/>
    <w:link w:val="BalloonTextChar"/>
    <w:uiPriority w:val="99"/>
    <w:semiHidden/>
    <w:unhideWhenUsed/>
    <w:rsid w:val="00C8134B"/>
    <w:rPr>
      <w:sz w:val="18"/>
      <w:szCs w:val="18"/>
    </w:rPr>
  </w:style>
  <w:style w:type="character" w:customStyle="1" w:styleId="BalloonTextChar">
    <w:name w:val="Balloon Text Char"/>
    <w:basedOn w:val="DefaultParagraphFont"/>
    <w:link w:val="BalloonText"/>
    <w:uiPriority w:val="99"/>
    <w:semiHidden/>
    <w:rsid w:val="00C8134B"/>
    <w:rPr>
      <w:sz w:val="18"/>
      <w:szCs w:val="18"/>
    </w:rPr>
  </w:style>
  <w:style w:type="paragraph" w:styleId="Revision">
    <w:name w:val="Revision"/>
    <w:hidden/>
    <w:uiPriority w:val="99"/>
    <w:semiHidden/>
    <w:rsid w:val="00EE657D"/>
  </w:style>
  <w:style w:type="paragraph" w:customStyle="1" w:styleId="p1">
    <w:name w:val="p1"/>
    <w:basedOn w:val="Normal"/>
    <w:rsid w:val="003433A1"/>
    <w:rPr>
      <w:rFonts w:ascii="AMERICAN TYPEWRITER SEMIBOLD" w:eastAsia="Times New Roman" w:hAnsi="AMERICAN TYPEWRITER SEMIBOLD" w:cs="Times New Roman"/>
      <w:color w:val="000000"/>
      <w:sz w:val="15"/>
      <w:szCs w:val="15"/>
    </w:rPr>
  </w:style>
  <w:style w:type="character" w:customStyle="1" w:styleId="uv3um">
    <w:name w:val="uv3um"/>
    <w:basedOn w:val="DefaultParagraphFont"/>
    <w:rsid w:val="000D0C8C"/>
  </w:style>
  <w:style w:type="character" w:customStyle="1" w:styleId="s1">
    <w:name w:val="s1"/>
    <w:basedOn w:val="DefaultParagraphFont"/>
    <w:rsid w:val="00F307D9"/>
    <w:rPr>
      <w:rFonts w:ascii="Helvetica" w:hAnsi="Helvetica" w:hint="default"/>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580106">
      <w:bodyDiv w:val="1"/>
      <w:marLeft w:val="0"/>
      <w:marRight w:val="0"/>
      <w:marTop w:val="0"/>
      <w:marBottom w:val="0"/>
      <w:divBdr>
        <w:top w:val="none" w:sz="0" w:space="0" w:color="auto"/>
        <w:left w:val="none" w:sz="0" w:space="0" w:color="auto"/>
        <w:bottom w:val="none" w:sz="0" w:space="0" w:color="auto"/>
        <w:right w:val="none" w:sz="0" w:space="0" w:color="auto"/>
      </w:divBdr>
    </w:div>
    <w:div w:id="542592787">
      <w:bodyDiv w:val="1"/>
      <w:marLeft w:val="0"/>
      <w:marRight w:val="0"/>
      <w:marTop w:val="0"/>
      <w:marBottom w:val="0"/>
      <w:divBdr>
        <w:top w:val="none" w:sz="0" w:space="0" w:color="auto"/>
        <w:left w:val="none" w:sz="0" w:space="0" w:color="auto"/>
        <w:bottom w:val="none" w:sz="0" w:space="0" w:color="auto"/>
        <w:right w:val="none" w:sz="0" w:space="0" w:color="auto"/>
      </w:divBdr>
      <w:divsChild>
        <w:div w:id="1876426762">
          <w:marLeft w:val="0"/>
          <w:marRight w:val="0"/>
          <w:marTop w:val="0"/>
          <w:marBottom w:val="0"/>
          <w:divBdr>
            <w:top w:val="none" w:sz="0" w:space="0" w:color="auto"/>
            <w:left w:val="none" w:sz="0" w:space="0" w:color="auto"/>
            <w:bottom w:val="none" w:sz="0" w:space="0" w:color="auto"/>
            <w:right w:val="none" w:sz="0" w:space="0" w:color="auto"/>
          </w:divBdr>
        </w:div>
        <w:div w:id="2099400166">
          <w:marLeft w:val="0"/>
          <w:marRight w:val="0"/>
          <w:marTop w:val="0"/>
          <w:marBottom w:val="0"/>
          <w:divBdr>
            <w:top w:val="none" w:sz="0" w:space="0" w:color="auto"/>
            <w:left w:val="none" w:sz="0" w:space="0" w:color="auto"/>
            <w:bottom w:val="none" w:sz="0" w:space="0" w:color="auto"/>
            <w:right w:val="none" w:sz="0" w:space="0" w:color="auto"/>
          </w:divBdr>
        </w:div>
      </w:divsChild>
    </w:div>
    <w:div w:id="707603299">
      <w:bodyDiv w:val="1"/>
      <w:marLeft w:val="0"/>
      <w:marRight w:val="0"/>
      <w:marTop w:val="0"/>
      <w:marBottom w:val="0"/>
      <w:divBdr>
        <w:top w:val="none" w:sz="0" w:space="0" w:color="auto"/>
        <w:left w:val="none" w:sz="0" w:space="0" w:color="auto"/>
        <w:bottom w:val="none" w:sz="0" w:space="0" w:color="auto"/>
        <w:right w:val="none" w:sz="0" w:space="0" w:color="auto"/>
      </w:divBdr>
    </w:div>
    <w:div w:id="995647356">
      <w:bodyDiv w:val="1"/>
      <w:marLeft w:val="0"/>
      <w:marRight w:val="0"/>
      <w:marTop w:val="0"/>
      <w:marBottom w:val="0"/>
      <w:divBdr>
        <w:top w:val="none" w:sz="0" w:space="0" w:color="auto"/>
        <w:left w:val="none" w:sz="0" w:space="0" w:color="auto"/>
        <w:bottom w:val="none" w:sz="0" w:space="0" w:color="auto"/>
        <w:right w:val="none" w:sz="0" w:space="0" w:color="auto"/>
      </w:divBdr>
    </w:div>
    <w:div w:id="1394963097">
      <w:bodyDiv w:val="1"/>
      <w:marLeft w:val="0"/>
      <w:marRight w:val="0"/>
      <w:marTop w:val="0"/>
      <w:marBottom w:val="0"/>
      <w:divBdr>
        <w:top w:val="none" w:sz="0" w:space="0" w:color="auto"/>
        <w:left w:val="none" w:sz="0" w:space="0" w:color="auto"/>
        <w:bottom w:val="none" w:sz="0" w:space="0" w:color="auto"/>
        <w:right w:val="none" w:sz="0" w:space="0" w:color="auto"/>
      </w:divBdr>
      <w:divsChild>
        <w:div w:id="650406151">
          <w:marLeft w:val="0"/>
          <w:marRight w:val="0"/>
          <w:marTop w:val="0"/>
          <w:marBottom w:val="0"/>
          <w:divBdr>
            <w:top w:val="none" w:sz="0" w:space="0" w:color="auto"/>
            <w:left w:val="none" w:sz="0" w:space="0" w:color="auto"/>
            <w:bottom w:val="none" w:sz="0" w:space="0" w:color="auto"/>
            <w:right w:val="none" w:sz="0" w:space="0" w:color="auto"/>
          </w:divBdr>
          <w:divsChild>
            <w:div w:id="1889549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11585710">
      <w:bodyDiv w:val="1"/>
      <w:marLeft w:val="0"/>
      <w:marRight w:val="0"/>
      <w:marTop w:val="0"/>
      <w:marBottom w:val="0"/>
      <w:divBdr>
        <w:top w:val="none" w:sz="0" w:space="0" w:color="auto"/>
        <w:left w:val="none" w:sz="0" w:space="0" w:color="auto"/>
        <w:bottom w:val="none" w:sz="0" w:space="0" w:color="auto"/>
        <w:right w:val="none" w:sz="0" w:space="0" w:color="auto"/>
      </w:divBdr>
    </w:div>
    <w:div w:id="1432773084">
      <w:bodyDiv w:val="1"/>
      <w:marLeft w:val="0"/>
      <w:marRight w:val="0"/>
      <w:marTop w:val="0"/>
      <w:marBottom w:val="0"/>
      <w:divBdr>
        <w:top w:val="none" w:sz="0" w:space="0" w:color="auto"/>
        <w:left w:val="none" w:sz="0" w:space="0" w:color="auto"/>
        <w:bottom w:val="none" w:sz="0" w:space="0" w:color="auto"/>
        <w:right w:val="none" w:sz="0" w:space="0" w:color="auto"/>
      </w:divBdr>
    </w:div>
    <w:div w:id="1524323996">
      <w:bodyDiv w:val="1"/>
      <w:marLeft w:val="0"/>
      <w:marRight w:val="0"/>
      <w:marTop w:val="0"/>
      <w:marBottom w:val="0"/>
      <w:divBdr>
        <w:top w:val="none" w:sz="0" w:space="0" w:color="auto"/>
        <w:left w:val="none" w:sz="0" w:space="0" w:color="auto"/>
        <w:bottom w:val="none" w:sz="0" w:space="0" w:color="auto"/>
        <w:right w:val="none" w:sz="0" w:space="0" w:color="auto"/>
      </w:divBdr>
      <w:divsChild>
        <w:div w:id="1996689430">
          <w:marLeft w:val="0"/>
          <w:marRight w:val="0"/>
          <w:marTop w:val="0"/>
          <w:marBottom w:val="0"/>
          <w:divBdr>
            <w:top w:val="none" w:sz="0" w:space="0" w:color="auto"/>
            <w:left w:val="none" w:sz="0" w:space="0" w:color="auto"/>
            <w:bottom w:val="none" w:sz="0" w:space="0" w:color="auto"/>
            <w:right w:val="none" w:sz="0" w:space="0" w:color="auto"/>
          </w:divBdr>
          <w:divsChild>
            <w:div w:id="2084326092">
              <w:marLeft w:val="0"/>
              <w:marRight w:val="0"/>
              <w:marTop w:val="0"/>
              <w:marBottom w:val="0"/>
              <w:divBdr>
                <w:top w:val="none" w:sz="0" w:space="0" w:color="auto"/>
                <w:left w:val="none" w:sz="0" w:space="0" w:color="auto"/>
                <w:bottom w:val="none" w:sz="0" w:space="0" w:color="auto"/>
                <w:right w:val="none" w:sz="0" w:space="0" w:color="auto"/>
              </w:divBdr>
              <w:divsChild>
                <w:div w:id="332606700">
                  <w:marLeft w:val="0"/>
                  <w:marRight w:val="0"/>
                  <w:marTop w:val="0"/>
                  <w:marBottom w:val="0"/>
                  <w:divBdr>
                    <w:top w:val="none" w:sz="0" w:space="0" w:color="auto"/>
                    <w:left w:val="none" w:sz="0" w:space="0" w:color="auto"/>
                    <w:bottom w:val="none" w:sz="0" w:space="0" w:color="auto"/>
                    <w:right w:val="none" w:sz="0" w:space="0" w:color="auto"/>
                  </w:divBdr>
                </w:div>
              </w:divsChild>
            </w:div>
            <w:div w:id="34358527">
              <w:marLeft w:val="0"/>
              <w:marRight w:val="0"/>
              <w:marTop w:val="0"/>
              <w:marBottom w:val="0"/>
              <w:divBdr>
                <w:top w:val="none" w:sz="0" w:space="0" w:color="auto"/>
                <w:left w:val="none" w:sz="0" w:space="0" w:color="auto"/>
                <w:bottom w:val="none" w:sz="0" w:space="0" w:color="auto"/>
                <w:right w:val="none" w:sz="0" w:space="0" w:color="auto"/>
              </w:divBdr>
              <w:divsChild>
                <w:div w:id="371732402">
                  <w:marLeft w:val="0"/>
                  <w:marRight w:val="0"/>
                  <w:marTop w:val="0"/>
                  <w:marBottom w:val="0"/>
                  <w:divBdr>
                    <w:top w:val="none" w:sz="0" w:space="0" w:color="auto"/>
                    <w:left w:val="none" w:sz="0" w:space="0" w:color="auto"/>
                    <w:bottom w:val="none" w:sz="0" w:space="0" w:color="auto"/>
                    <w:right w:val="none" w:sz="0" w:space="0" w:color="auto"/>
                  </w:divBdr>
                </w:div>
                <w:div w:id="1374118402">
                  <w:marLeft w:val="0"/>
                  <w:marRight w:val="0"/>
                  <w:marTop w:val="0"/>
                  <w:marBottom w:val="0"/>
                  <w:divBdr>
                    <w:top w:val="none" w:sz="0" w:space="0" w:color="auto"/>
                    <w:left w:val="none" w:sz="0" w:space="0" w:color="auto"/>
                    <w:bottom w:val="none" w:sz="0" w:space="0" w:color="auto"/>
                    <w:right w:val="none" w:sz="0" w:space="0" w:color="auto"/>
                  </w:divBdr>
                </w:div>
              </w:divsChild>
            </w:div>
            <w:div w:id="32704495">
              <w:marLeft w:val="0"/>
              <w:marRight w:val="0"/>
              <w:marTop w:val="0"/>
              <w:marBottom w:val="0"/>
              <w:divBdr>
                <w:top w:val="none" w:sz="0" w:space="0" w:color="auto"/>
                <w:left w:val="none" w:sz="0" w:space="0" w:color="auto"/>
                <w:bottom w:val="none" w:sz="0" w:space="0" w:color="auto"/>
                <w:right w:val="none" w:sz="0" w:space="0" w:color="auto"/>
              </w:divBdr>
              <w:divsChild>
                <w:div w:id="42755446">
                  <w:marLeft w:val="0"/>
                  <w:marRight w:val="0"/>
                  <w:marTop w:val="0"/>
                  <w:marBottom w:val="0"/>
                  <w:divBdr>
                    <w:top w:val="none" w:sz="0" w:space="0" w:color="auto"/>
                    <w:left w:val="none" w:sz="0" w:space="0" w:color="auto"/>
                    <w:bottom w:val="none" w:sz="0" w:space="0" w:color="auto"/>
                    <w:right w:val="none" w:sz="0" w:space="0" w:color="auto"/>
                  </w:divBdr>
                </w:div>
              </w:divsChild>
            </w:div>
            <w:div w:id="1170486846">
              <w:marLeft w:val="0"/>
              <w:marRight w:val="0"/>
              <w:marTop w:val="0"/>
              <w:marBottom w:val="0"/>
              <w:divBdr>
                <w:top w:val="none" w:sz="0" w:space="0" w:color="auto"/>
                <w:left w:val="none" w:sz="0" w:space="0" w:color="auto"/>
                <w:bottom w:val="none" w:sz="0" w:space="0" w:color="auto"/>
                <w:right w:val="none" w:sz="0" w:space="0" w:color="auto"/>
              </w:divBdr>
              <w:divsChild>
                <w:div w:id="189414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52279">
          <w:marLeft w:val="0"/>
          <w:marRight w:val="0"/>
          <w:marTop w:val="0"/>
          <w:marBottom w:val="0"/>
          <w:divBdr>
            <w:top w:val="none" w:sz="0" w:space="0" w:color="auto"/>
            <w:left w:val="none" w:sz="0" w:space="0" w:color="auto"/>
            <w:bottom w:val="none" w:sz="0" w:space="0" w:color="auto"/>
            <w:right w:val="none" w:sz="0" w:space="0" w:color="auto"/>
          </w:divBdr>
          <w:divsChild>
            <w:div w:id="834564680">
              <w:marLeft w:val="0"/>
              <w:marRight w:val="0"/>
              <w:marTop w:val="0"/>
              <w:marBottom w:val="0"/>
              <w:divBdr>
                <w:top w:val="none" w:sz="0" w:space="0" w:color="auto"/>
                <w:left w:val="none" w:sz="0" w:space="0" w:color="auto"/>
                <w:bottom w:val="none" w:sz="0" w:space="0" w:color="auto"/>
                <w:right w:val="none" w:sz="0" w:space="0" w:color="auto"/>
              </w:divBdr>
              <w:divsChild>
                <w:div w:id="9858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18028">
      <w:bodyDiv w:val="1"/>
      <w:marLeft w:val="0"/>
      <w:marRight w:val="0"/>
      <w:marTop w:val="0"/>
      <w:marBottom w:val="0"/>
      <w:divBdr>
        <w:top w:val="none" w:sz="0" w:space="0" w:color="auto"/>
        <w:left w:val="none" w:sz="0" w:space="0" w:color="auto"/>
        <w:bottom w:val="none" w:sz="0" w:space="0" w:color="auto"/>
        <w:right w:val="none" w:sz="0" w:space="0" w:color="auto"/>
      </w:divBdr>
    </w:div>
    <w:div w:id="1577861850">
      <w:bodyDiv w:val="1"/>
      <w:marLeft w:val="0"/>
      <w:marRight w:val="0"/>
      <w:marTop w:val="0"/>
      <w:marBottom w:val="0"/>
      <w:divBdr>
        <w:top w:val="none" w:sz="0" w:space="0" w:color="auto"/>
        <w:left w:val="none" w:sz="0" w:space="0" w:color="auto"/>
        <w:bottom w:val="none" w:sz="0" w:space="0" w:color="auto"/>
        <w:right w:val="none" w:sz="0" w:space="0" w:color="auto"/>
      </w:divBdr>
      <w:divsChild>
        <w:div w:id="649134270">
          <w:marLeft w:val="0"/>
          <w:marRight w:val="0"/>
          <w:marTop w:val="0"/>
          <w:marBottom w:val="0"/>
          <w:divBdr>
            <w:top w:val="none" w:sz="0" w:space="0" w:color="auto"/>
            <w:left w:val="none" w:sz="0" w:space="0" w:color="auto"/>
            <w:bottom w:val="none" w:sz="0" w:space="0" w:color="auto"/>
            <w:right w:val="none" w:sz="0" w:space="0" w:color="auto"/>
          </w:divBdr>
          <w:divsChild>
            <w:div w:id="1258561906">
              <w:marLeft w:val="0"/>
              <w:marRight w:val="0"/>
              <w:marTop w:val="0"/>
              <w:marBottom w:val="0"/>
              <w:divBdr>
                <w:top w:val="none" w:sz="0" w:space="0" w:color="auto"/>
                <w:left w:val="none" w:sz="0" w:space="0" w:color="auto"/>
                <w:bottom w:val="none" w:sz="0" w:space="0" w:color="auto"/>
                <w:right w:val="none" w:sz="0" w:space="0" w:color="auto"/>
              </w:divBdr>
              <w:divsChild>
                <w:div w:id="1395928893">
                  <w:marLeft w:val="0"/>
                  <w:marRight w:val="0"/>
                  <w:marTop w:val="0"/>
                  <w:marBottom w:val="0"/>
                  <w:divBdr>
                    <w:top w:val="none" w:sz="0" w:space="0" w:color="auto"/>
                    <w:left w:val="none" w:sz="0" w:space="0" w:color="auto"/>
                    <w:bottom w:val="none" w:sz="0" w:space="0" w:color="auto"/>
                    <w:right w:val="none" w:sz="0" w:space="0" w:color="auto"/>
                  </w:divBdr>
                </w:div>
              </w:divsChild>
            </w:div>
            <w:div w:id="1813592449">
              <w:marLeft w:val="0"/>
              <w:marRight w:val="0"/>
              <w:marTop w:val="0"/>
              <w:marBottom w:val="0"/>
              <w:divBdr>
                <w:top w:val="none" w:sz="0" w:space="0" w:color="auto"/>
                <w:left w:val="none" w:sz="0" w:space="0" w:color="auto"/>
                <w:bottom w:val="none" w:sz="0" w:space="0" w:color="auto"/>
                <w:right w:val="none" w:sz="0" w:space="0" w:color="auto"/>
              </w:divBdr>
              <w:divsChild>
                <w:div w:id="733352900">
                  <w:marLeft w:val="0"/>
                  <w:marRight w:val="0"/>
                  <w:marTop w:val="0"/>
                  <w:marBottom w:val="0"/>
                  <w:divBdr>
                    <w:top w:val="none" w:sz="0" w:space="0" w:color="auto"/>
                    <w:left w:val="none" w:sz="0" w:space="0" w:color="auto"/>
                    <w:bottom w:val="none" w:sz="0" w:space="0" w:color="auto"/>
                    <w:right w:val="none" w:sz="0" w:space="0" w:color="auto"/>
                  </w:divBdr>
                </w:div>
                <w:div w:id="1360083828">
                  <w:marLeft w:val="0"/>
                  <w:marRight w:val="0"/>
                  <w:marTop w:val="0"/>
                  <w:marBottom w:val="0"/>
                  <w:divBdr>
                    <w:top w:val="none" w:sz="0" w:space="0" w:color="auto"/>
                    <w:left w:val="none" w:sz="0" w:space="0" w:color="auto"/>
                    <w:bottom w:val="none" w:sz="0" w:space="0" w:color="auto"/>
                    <w:right w:val="none" w:sz="0" w:space="0" w:color="auto"/>
                  </w:divBdr>
                </w:div>
              </w:divsChild>
            </w:div>
            <w:div w:id="53509073">
              <w:marLeft w:val="0"/>
              <w:marRight w:val="0"/>
              <w:marTop w:val="0"/>
              <w:marBottom w:val="0"/>
              <w:divBdr>
                <w:top w:val="none" w:sz="0" w:space="0" w:color="auto"/>
                <w:left w:val="none" w:sz="0" w:space="0" w:color="auto"/>
                <w:bottom w:val="none" w:sz="0" w:space="0" w:color="auto"/>
                <w:right w:val="none" w:sz="0" w:space="0" w:color="auto"/>
              </w:divBdr>
              <w:divsChild>
                <w:div w:id="503741382">
                  <w:marLeft w:val="0"/>
                  <w:marRight w:val="0"/>
                  <w:marTop w:val="0"/>
                  <w:marBottom w:val="0"/>
                  <w:divBdr>
                    <w:top w:val="none" w:sz="0" w:space="0" w:color="auto"/>
                    <w:left w:val="none" w:sz="0" w:space="0" w:color="auto"/>
                    <w:bottom w:val="none" w:sz="0" w:space="0" w:color="auto"/>
                    <w:right w:val="none" w:sz="0" w:space="0" w:color="auto"/>
                  </w:divBdr>
                </w:div>
              </w:divsChild>
            </w:div>
            <w:div w:id="593590328">
              <w:marLeft w:val="0"/>
              <w:marRight w:val="0"/>
              <w:marTop w:val="0"/>
              <w:marBottom w:val="0"/>
              <w:divBdr>
                <w:top w:val="none" w:sz="0" w:space="0" w:color="auto"/>
                <w:left w:val="none" w:sz="0" w:space="0" w:color="auto"/>
                <w:bottom w:val="none" w:sz="0" w:space="0" w:color="auto"/>
                <w:right w:val="none" w:sz="0" w:space="0" w:color="auto"/>
              </w:divBdr>
              <w:divsChild>
                <w:div w:id="90592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888657">
          <w:marLeft w:val="0"/>
          <w:marRight w:val="0"/>
          <w:marTop w:val="0"/>
          <w:marBottom w:val="0"/>
          <w:divBdr>
            <w:top w:val="none" w:sz="0" w:space="0" w:color="auto"/>
            <w:left w:val="none" w:sz="0" w:space="0" w:color="auto"/>
            <w:bottom w:val="none" w:sz="0" w:space="0" w:color="auto"/>
            <w:right w:val="none" w:sz="0" w:space="0" w:color="auto"/>
          </w:divBdr>
          <w:divsChild>
            <w:div w:id="275448143">
              <w:marLeft w:val="0"/>
              <w:marRight w:val="0"/>
              <w:marTop w:val="0"/>
              <w:marBottom w:val="0"/>
              <w:divBdr>
                <w:top w:val="none" w:sz="0" w:space="0" w:color="auto"/>
                <w:left w:val="none" w:sz="0" w:space="0" w:color="auto"/>
                <w:bottom w:val="none" w:sz="0" w:space="0" w:color="auto"/>
                <w:right w:val="none" w:sz="0" w:space="0" w:color="auto"/>
              </w:divBdr>
              <w:divsChild>
                <w:div w:id="1487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825340">
      <w:bodyDiv w:val="1"/>
      <w:marLeft w:val="0"/>
      <w:marRight w:val="0"/>
      <w:marTop w:val="0"/>
      <w:marBottom w:val="0"/>
      <w:divBdr>
        <w:top w:val="none" w:sz="0" w:space="0" w:color="auto"/>
        <w:left w:val="none" w:sz="0" w:space="0" w:color="auto"/>
        <w:bottom w:val="none" w:sz="0" w:space="0" w:color="auto"/>
        <w:right w:val="none" w:sz="0" w:space="0" w:color="auto"/>
      </w:divBdr>
    </w:div>
    <w:div w:id="18333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Fogle</dc:creator>
  <cp:keywords/>
  <dc:description/>
  <cp:lastModifiedBy>Lida Karanikolou</cp:lastModifiedBy>
  <cp:revision>4</cp:revision>
  <cp:lastPrinted>2025-05-16T11:40:00Z</cp:lastPrinted>
  <dcterms:created xsi:type="dcterms:W3CDTF">2025-05-27T10:16:00Z</dcterms:created>
  <dcterms:modified xsi:type="dcterms:W3CDTF">2025-05-27T10:19:00Z</dcterms:modified>
</cp:coreProperties>
</file>